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8E1" w:rsidRDefault="00DD27EA" w:rsidP="00802F5A">
      <w:bookmarkStart w:id="0" w:name="_GoBack"/>
      <w:bookmarkEnd w:id="0"/>
      <w:r w:rsidRPr="009907D3">
        <w:rPr>
          <w:noProof/>
        </w:rPr>
        <w:drawing>
          <wp:anchor distT="0" distB="0" distL="114300" distR="114300" simplePos="0" relativeHeight="251661312" behindDoc="0" locked="0" layoutInCell="1" allowOverlap="1" wp14:anchorId="38E0F06A" wp14:editId="2873E18F">
            <wp:simplePos x="0" y="0"/>
            <wp:positionH relativeFrom="column">
              <wp:posOffset>3381375</wp:posOffset>
            </wp:positionH>
            <wp:positionV relativeFrom="paragraph">
              <wp:posOffset>8714740</wp:posOffset>
            </wp:positionV>
            <wp:extent cx="2875915" cy="9798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R-logo.png"/>
                    <pic:cNvPicPr/>
                  </pic:nvPicPr>
                  <pic:blipFill rotWithShape="1">
                    <a:blip r:embed="rId8" cstate="print">
                      <a:extLst>
                        <a:ext uri="{28A0092B-C50C-407E-A947-70E740481C1C}">
                          <a14:useLocalDpi xmlns:a14="http://schemas.microsoft.com/office/drawing/2010/main" val="0"/>
                        </a:ext>
                      </a:extLst>
                    </a:blip>
                    <a:srcRect l="6033" t="2941" r="48205" b="86029"/>
                    <a:stretch/>
                  </pic:blipFill>
                  <pic:spPr bwMode="auto">
                    <a:xfrm>
                      <a:off x="0" y="0"/>
                      <a:ext cx="2875915"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14:anchorId="24A57C84" wp14:editId="7BA6A3E6">
            <wp:simplePos x="0" y="0"/>
            <wp:positionH relativeFrom="column">
              <wp:posOffset>-509905</wp:posOffset>
            </wp:positionH>
            <wp:positionV relativeFrom="paragraph">
              <wp:posOffset>9053195</wp:posOffset>
            </wp:positionV>
            <wp:extent cx="3139440" cy="443865"/>
            <wp:effectExtent l="0" t="0" r="0" b="0"/>
            <wp:wrapNone/>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_logo.png"/>
                    <pic:cNvPicPr/>
                  </pic:nvPicPr>
                  <pic:blipFill>
                    <a:blip r:embed="rId9">
                      <a:extLst>
                        <a:ext uri="{28A0092B-C50C-407E-A947-70E740481C1C}">
                          <a14:useLocalDpi xmlns:a14="http://schemas.microsoft.com/office/drawing/2010/main" val="0"/>
                        </a:ext>
                      </a:extLst>
                    </a:blip>
                    <a:stretch>
                      <a:fillRect/>
                    </a:stretch>
                  </pic:blipFill>
                  <pic:spPr>
                    <a:xfrm>
                      <a:off x="0" y="0"/>
                      <a:ext cx="3139440" cy="443865"/>
                    </a:xfrm>
                    <a:prstGeom prst="rect">
                      <a:avLst/>
                    </a:prstGeom>
                  </pic:spPr>
                </pic:pic>
              </a:graphicData>
            </a:graphic>
            <wp14:sizeRelH relativeFrom="page">
              <wp14:pctWidth>0</wp14:pctWidth>
            </wp14:sizeRelH>
            <wp14:sizeRelV relativeFrom="page">
              <wp14:pctHeight>0</wp14:pctHeight>
            </wp14:sizeRelV>
          </wp:anchor>
        </w:drawing>
      </w:r>
      <w:r w:rsidRPr="009907D3">
        <w:rPr>
          <w:noProof/>
        </w:rPr>
        <mc:AlternateContent>
          <mc:Choice Requires="wps">
            <w:drawing>
              <wp:anchor distT="0" distB="0" distL="114300" distR="114300" simplePos="0" relativeHeight="251662336" behindDoc="0" locked="0" layoutInCell="1" allowOverlap="1" wp14:anchorId="42EAA77D" wp14:editId="3F2846B2">
                <wp:simplePos x="0" y="0"/>
                <wp:positionH relativeFrom="column">
                  <wp:posOffset>3099435</wp:posOffset>
                </wp:positionH>
                <wp:positionV relativeFrom="paragraph">
                  <wp:posOffset>-179705</wp:posOffset>
                </wp:positionV>
                <wp:extent cx="3324860" cy="47974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3324860" cy="479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7E2" w:rsidRPr="00DD27EA" w:rsidRDefault="00F057E2" w:rsidP="007676C1">
                            <w:pPr>
                              <w:spacing w:after="240"/>
                              <w:rPr>
                                <w:b/>
                                <w:bCs/>
                                <w:sz w:val="56"/>
                                <w:szCs w:val="56"/>
                              </w:rPr>
                            </w:pPr>
                            <w:r w:rsidRPr="00DD27EA">
                              <w:rPr>
                                <w:b/>
                                <w:bCs/>
                                <w:sz w:val="56"/>
                                <w:szCs w:val="56"/>
                              </w:rPr>
                              <w:t>Victorian Lung Cancer Registry</w:t>
                            </w:r>
                          </w:p>
                          <w:p w:rsidR="00F057E2" w:rsidRPr="00DD27EA" w:rsidRDefault="00F057E2" w:rsidP="007676C1">
                            <w:pPr>
                              <w:spacing w:after="240"/>
                              <w:rPr>
                                <w:b/>
                                <w:bCs/>
                                <w:color w:val="4F81BD" w:themeColor="accent1"/>
                                <w:sz w:val="96"/>
                                <w:szCs w:val="96"/>
                              </w:rPr>
                            </w:pPr>
                            <w:r>
                              <w:rPr>
                                <w:b/>
                                <w:bCs/>
                                <w:color w:val="4F81BD" w:themeColor="accent1"/>
                                <w:sz w:val="96"/>
                                <w:szCs w:val="96"/>
                              </w:rPr>
                              <w:t>QUALITY INDICATOR REPORT</w:t>
                            </w:r>
                          </w:p>
                          <w:p w:rsidR="00F057E2" w:rsidRPr="000B4763" w:rsidRDefault="00F057E2" w:rsidP="000B4763">
                            <w:pPr>
                              <w:spacing w:after="0"/>
                              <w:rPr>
                                <w:b/>
                                <w:bCs/>
                                <w:color w:val="B6DDE8" w:themeColor="accent5" w:themeTint="66"/>
                                <w:sz w:val="40"/>
                                <w:szCs w:val="40"/>
                              </w:rPr>
                            </w:pPr>
                            <w:r w:rsidRPr="000B4763">
                              <w:rPr>
                                <w:b/>
                                <w:bCs/>
                                <w:color w:val="B6DDE8" w:themeColor="accent5" w:themeTint="66"/>
                                <w:sz w:val="40"/>
                                <w:szCs w:val="40"/>
                              </w:rPr>
                              <w:t>1 July 2012 to 30 June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AA77D" id="_x0000_t202" coordsize="21600,21600" o:spt="202" path="m,l,21600r21600,l21600,xe">
                <v:stroke joinstyle="miter"/>
                <v:path gradientshapeok="t" o:connecttype="rect"/>
              </v:shapetype>
              <v:shape id="Text Box 5" o:spid="_x0000_s1026" type="#_x0000_t202" style="position:absolute;margin-left:244.05pt;margin-top:-14.15pt;width:261.8pt;height:37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m6fgIAAGM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" filled="f" stroked="f" strokeweight=".5pt">
                <v:textbox>
                  <w:txbxContent>
                    <w:p w:rsidR="00F057E2" w:rsidRPr="00DD27EA" w:rsidRDefault="00F057E2" w:rsidP="007676C1">
                      <w:pPr>
                        <w:spacing w:after="240"/>
                        <w:rPr>
                          <w:b/>
                          <w:bCs/>
                          <w:sz w:val="56"/>
                          <w:szCs w:val="56"/>
                        </w:rPr>
                      </w:pPr>
                      <w:r w:rsidRPr="00DD27EA">
                        <w:rPr>
                          <w:b/>
                          <w:bCs/>
                          <w:sz w:val="56"/>
                          <w:szCs w:val="56"/>
                        </w:rPr>
                        <w:t>Victorian Lung Cancer Registry</w:t>
                      </w:r>
                    </w:p>
                    <w:p w:rsidR="00F057E2" w:rsidRPr="00DD27EA" w:rsidRDefault="00F057E2" w:rsidP="007676C1">
                      <w:pPr>
                        <w:spacing w:after="240"/>
                        <w:rPr>
                          <w:b/>
                          <w:bCs/>
                          <w:color w:val="4F81BD" w:themeColor="accent1"/>
                          <w:sz w:val="96"/>
                          <w:szCs w:val="96"/>
                        </w:rPr>
                      </w:pPr>
                      <w:r>
                        <w:rPr>
                          <w:b/>
                          <w:bCs/>
                          <w:color w:val="4F81BD" w:themeColor="accent1"/>
                          <w:sz w:val="96"/>
                          <w:szCs w:val="96"/>
                        </w:rPr>
                        <w:t>QUALITY INDICATOR REPORT</w:t>
                      </w:r>
                    </w:p>
                    <w:p w:rsidR="00F057E2" w:rsidRPr="000B4763" w:rsidRDefault="00F057E2" w:rsidP="000B4763">
                      <w:pPr>
                        <w:spacing w:after="0"/>
                        <w:rPr>
                          <w:b/>
                          <w:bCs/>
                          <w:color w:val="B6DDE8" w:themeColor="accent5" w:themeTint="66"/>
                          <w:sz w:val="40"/>
                          <w:szCs w:val="40"/>
                        </w:rPr>
                      </w:pPr>
                      <w:r w:rsidRPr="000B4763">
                        <w:rPr>
                          <w:b/>
                          <w:bCs/>
                          <w:color w:val="B6DDE8" w:themeColor="accent5" w:themeTint="66"/>
                          <w:sz w:val="40"/>
                          <w:szCs w:val="40"/>
                        </w:rPr>
                        <w:t>1 July 2012 to 30 June 2013</w:t>
                      </w:r>
                    </w:p>
                  </w:txbxContent>
                </v:textbox>
              </v:shape>
            </w:pict>
          </mc:Fallback>
        </mc:AlternateContent>
      </w:r>
      <w:r w:rsidR="007676C1">
        <w:rPr>
          <w:noProof/>
        </w:rPr>
        <mc:AlternateContent>
          <mc:Choice Requires="wps">
            <w:drawing>
              <wp:anchor distT="0" distB="0" distL="114300" distR="114300" simplePos="0" relativeHeight="251868160" behindDoc="0" locked="0" layoutInCell="1" allowOverlap="1" wp14:anchorId="072CDDCE" wp14:editId="5F45D1B8">
                <wp:simplePos x="0" y="0"/>
                <wp:positionH relativeFrom="column">
                  <wp:posOffset>3119120</wp:posOffset>
                </wp:positionH>
                <wp:positionV relativeFrom="paragraph">
                  <wp:posOffset>3665855</wp:posOffset>
                </wp:positionV>
                <wp:extent cx="3526790" cy="0"/>
                <wp:effectExtent l="0" t="0" r="16510" b="19050"/>
                <wp:wrapNone/>
                <wp:docPr id="7183" name="Straight Connector 7183"/>
                <wp:cNvGraphicFramePr/>
                <a:graphic xmlns:a="http://schemas.openxmlformats.org/drawingml/2006/main">
                  <a:graphicData uri="http://schemas.microsoft.com/office/word/2010/wordprocessingShape">
                    <wps:wsp>
                      <wps:cNvCnPr/>
                      <wps:spPr>
                        <a:xfrm>
                          <a:off x="0" y="0"/>
                          <a:ext cx="352679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13AFD" id="Straight Connector 7183"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245.6pt,288.65pt" to="523.3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" strokecolor="#4f81bd [3204]" strokeweight="1.5pt"/>
            </w:pict>
          </mc:Fallback>
        </mc:AlternateContent>
      </w:r>
      <w:r w:rsidR="007676C1">
        <w:rPr>
          <w:noProof/>
        </w:rPr>
        <mc:AlternateContent>
          <mc:Choice Requires="wps">
            <w:drawing>
              <wp:anchor distT="0" distB="0" distL="114300" distR="114300" simplePos="0" relativeHeight="251866112" behindDoc="0" locked="0" layoutInCell="1" allowOverlap="1" wp14:anchorId="148B6E4B" wp14:editId="4412DCAE">
                <wp:simplePos x="0" y="0"/>
                <wp:positionH relativeFrom="column">
                  <wp:posOffset>3121850</wp:posOffset>
                </wp:positionH>
                <wp:positionV relativeFrom="paragraph">
                  <wp:posOffset>948690</wp:posOffset>
                </wp:positionV>
                <wp:extent cx="3526790" cy="0"/>
                <wp:effectExtent l="0" t="0" r="16510" b="19050"/>
                <wp:wrapNone/>
                <wp:docPr id="7180" name="Straight Connector 7180"/>
                <wp:cNvGraphicFramePr/>
                <a:graphic xmlns:a="http://schemas.openxmlformats.org/drawingml/2006/main">
                  <a:graphicData uri="http://schemas.microsoft.com/office/word/2010/wordprocessingShape">
                    <wps:wsp>
                      <wps:cNvCnPr/>
                      <wps:spPr>
                        <a:xfrm>
                          <a:off x="0" y="0"/>
                          <a:ext cx="352679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02C78" id="Straight Connector 7180"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245.8pt,74.7pt" to="523.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" strokecolor="#4f81bd [3204]" strokeweight="1.5pt"/>
            </w:pict>
          </mc:Fallback>
        </mc:AlternateContent>
      </w:r>
      <w:r w:rsidR="007676C1" w:rsidRPr="009907D3">
        <w:rPr>
          <w:noProof/>
        </w:rPr>
        <w:drawing>
          <wp:anchor distT="0" distB="0" distL="114300" distR="114300" simplePos="0" relativeHeight="251656190" behindDoc="0" locked="0" layoutInCell="1" allowOverlap="1" wp14:anchorId="22A8EA36" wp14:editId="452DDBC7">
            <wp:simplePos x="0" y="0"/>
            <wp:positionH relativeFrom="column">
              <wp:posOffset>-914400</wp:posOffset>
            </wp:positionH>
            <wp:positionV relativeFrom="paragraph">
              <wp:posOffset>4880610</wp:posOffset>
            </wp:positionV>
            <wp:extent cx="7573645" cy="3348355"/>
            <wp:effectExtent l="19050" t="19050" r="2730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png"/>
                    <pic:cNvPicPr/>
                  </pic:nvPicPr>
                  <pic:blipFill rotWithShape="1">
                    <a:blip r:embed="rId10" cstate="print">
                      <a:extLst>
                        <a:ext uri="{28A0092B-C50C-407E-A947-70E740481C1C}">
                          <a14:useLocalDpi xmlns:a14="http://schemas.microsoft.com/office/drawing/2010/main" val="0"/>
                        </a:ext>
                      </a:extLst>
                    </a:blip>
                    <a:srcRect t="23411" b="45326"/>
                    <a:stretch/>
                  </pic:blipFill>
                  <pic:spPr bwMode="auto">
                    <a:xfrm>
                      <a:off x="0" y="0"/>
                      <a:ext cx="7573645" cy="33483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6C1" w:rsidRPr="009907D3">
        <w:rPr>
          <w:noProof/>
        </w:rPr>
        <w:drawing>
          <wp:anchor distT="0" distB="0" distL="114300" distR="114300" simplePos="0" relativeHeight="251660288" behindDoc="0" locked="0" layoutInCell="1" allowOverlap="1" wp14:anchorId="0B554A0C" wp14:editId="62065F49">
            <wp:simplePos x="0" y="0"/>
            <wp:positionH relativeFrom="column">
              <wp:posOffset>1639570</wp:posOffset>
            </wp:positionH>
            <wp:positionV relativeFrom="paragraph">
              <wp:posOffset>4682935</wp:posOffset>
            </wp:positionV>
            <wp:extent cx="5082540" cy="3676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image.png"/>
                    <pic:cNvPicPr/>
                  </pic:nvPicPr>
                  <pic:blipFill rotWithShape="1">
                    <a:blip r:embed="rId11" cstate="print">
                      <a:extLst>
                        <a:ext uri="{28A0092B-C50C-407E-A947-70E740481C1C}">
                          <a14:useLocalDpi xmlns:a14="http://schemas.microsoft.com/office/drawing/2010/main" val="0"/>
                        </a:ext>
                      </a:extLst>
                    </a:blip>
                    <a:srcRect t="30882" r="27821" b="32206"/>
                    <a:stretch/>
                  </pic:blipFill>
                  <pic:spPr bwMode="auto">
                    <a:xfrm>
                      <a:off x="0" y="0"/>
                      <a:ext cx="5082540" cy="367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DBD" w:rsidRPr="009907D3">
        <w:br w:type="page"/>
      </w:r>
    </w:p>
    <w:p w:rsidR="007D18E1" w:rsidRDefault="006E63B0" w:rsidP="007D18E1">
      <w:r w:rsidRPr="006E63B0">
        <w:rPr>
          <w:noProof/>
          <w:color w:val="FFFFFF" w:themeColor="background1"/>
          <w:sz w:val="36"/>
          <w:szCs w:val="36"/>
        </w:rPr>
        <w:lastRenderedPageBreak/>
        <mc:AlternateContent>
          <mc:Choice Requires="wps">
            <w:drawing>
              <wp:anchor distT="0" distB="0" distL="114300" distR="114300" simplePos="0" relativeHeight="251796480" behindDoc="1" locked="0" layoutInCell="1" allowOverlap="1" wp14:anchorId="60B5BC08" wp14:editId="36FB57B2">
                <wp:simplePos x="0" y="0"/>
                <wp:positionH relativeFrom="column">
                  <wp:posOffset>-342900</wp:posOffset>
                </wp:positionH>
                <wp:positionV relativeFrom="paragraph">
                  <wp:posOffset>236542</wp:posOffset>
                </wp:positionV>
                <wp:extent cx="7048500" cy="447675"/>
                <wp:effectExtent l="38100" t="38100" r="114300" b="123825"/>
                <wp:wrapNone/>
                <wp:docPr id="55" name="Round Diagonal Corner Rectangle 55"/>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D8765" id="Round Diagonal Corner Rectangle 55" o:spid="_x0000_s1026" style="position:absolute;margin-left:-27pt;margin-top:18.65pt;width:555pt;height:35.25pt;z-index:-2515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p>
    <w:sdt>
      <w:sdtPr>
        <w:id w:val="-961572038"/>
        <w:docPartObj>
          <w:docPartGallery w:val="Table of Contents"/>
          <w:docPartUnique/>
        </w:docPartObj>
      </w:sdtPr>
      <w:sdtEndPr>
        <w:rPr>
          <w:b/>
          <w:bCs/>
          <w:noProof/>
          <w:sz w:val="24"/>
          <w:szCs w:val="24"/>
        </w:rPr>
      </w:sdtEndPr>
      <w:sdtContent>
        <w:p w:rsidR="00572029" w:rsidRPr="007D18E1" w:rsidRDefault="00465D84" w:rsidP="007D18E1">
          <w:r w:rsidRPr="006E63B0">
            <w:rPr>
              <w:b/>
              <w:bCs/>
              <w:color w:val="FFFFFF" w:themeColor="background1"/>
              <w:sz w:val="36"/>
              <w:szCs w:val="36"/>
            </w:rPr>
            <w:t>C</w:t>
          </w:r>
          <w:r w:rsidR="00DB777A" w:rsidRPr="006E63B0">
            <w:rPr>
              <w:b/>
              <w:bCs/>
              <w:color w:val="FFFFFF" w:themeColor="background1"/>
              <w:sz w:val="36"/>
              <w:szCs w:val="36"/>
            </w:rPr>
            <w:t>ontents</w:t>
          </w:r>
        </w:p>
        <w:p w:rsidR="00206264" w:rsidRPr="00206264" w:rsidRDefault="006E63B0" w:rsidP="00206264">
          <w:r>
            <w:rPr>
              <w:b/>
              <w:bCs/>
              <w:noProof/>
              <w:color w:val="FFFFFF" w:themeColor="background1"/>
              <w:sz w:val="36"/>
              <w:szCs w:val="36"/>
            </w:rPr>
            <mc:AlternateContent>
              <mc:Choice Requires="wps">
                <w:drawing>
                  <wp:anchor distT="0" distB="0" distL="114300" distR="114300" simplePos="0" relativeHeight="251827200" behindDoc="1" locked="0" layoutInCell="1" allowOverlap="1" wp14:anchorId="63262386" wp14:editId="492DC85C">
                    <wp:simplePos x="0" y="0"/>
                    <wp:positionH relativeFrom="column">
                      <wp:posOffset>-103517</wp:posOffset>
                    </wp:positionH>
                    <wp:positionV relativeFrom="paragraph">
                      <wp:posOffset>177189</wp:posOffset>
                    </wp:positionV>
                    <wp:extent cx="6814185" cy="6849374"/>
                    <wp:effectExtent l="57150" t="57150" r="120015" b="123190"/>
                    <wp:wrapNone/>
                    <wp:docPr id="6" name="Rectangle 6"/>
                    <wp:cNvGraphicFramePr/>
                    <a:graphic xmlns:a="http://schemas.openxmlformats.org/drawingml/2006/main">
                      <a:graphicData uri="http://schemas.microsoft.com/office/word/2010/wordprocessingShape">
                        <wps:wsp>
                          <wps:cNvSpPr/>
                          <wps:spPr>
                            <a:xfrm>
                              <a:off x="0" y="0"/>
                              <a:ext cx="6814185" cy="6849374"/>
                            </a:xfrm>
                            <a:prstGeom prst="rect">
                              <a:avLst/>
                            </a:prstGeom>
                            <a:solidFill>
                              <a:schemeClr val="accent5">
                                <a:lumMod val="20000"/>
                                <a:lumOff val="80000"/>
                              </a:schemeClr>
                            </a:solidFill>
                            <a:ln w="285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7407" id="Rectangle 6" o:spid="_x0000_s1026" style="position:absolute;margin-left:-8.15pt;margin-top:13.95pt;width:536.55pt;height:539.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" fillcolor="#daeef3 [664]" strokecolor="#243f60 [1604]" strokeweight="2.25pt">
                    <v:shadow on="t" color="black" opacity="26214f" origin="-.5,-.5" offset=".74836mm,.74836mm"/>
                  </v:rect>
                </w:pict>
              </mc:Fallback>
            </mc:AlternateContent>
          </w:r>
        </w:p>
        <w:p w:rsidR="00CC37B9" w:rsidRDefault="00572029">
          <w:pPr>
            <w:pStyle w:val="TOC1"/>
            <w:rPr>
              <w:noProof/>
            </w:rPr>
          </w:pPr>
          <w:r w:rsidRPr="009907D3">
            <w:rPr>
              <w:sz w:val="24"/>
              <w:szCs w:val="24"/>
            </w:rPr>
            <w:fldChar w:fldCharType="begin"/>
          </w:r>
          <w:r w:rsidRPr="009907D3">
            <w:rPr>
              <w:sz w:val="24"/>
              <w:szCs w:val="24"/>
            </w:rPr>
            <w:instrText xml:space="preserve"> TOC \o "1-3" \h \z \u </w:instrText>
          </w:r>
          <w:r w:rsidRPr="009907D3">
            <w:rPr>
              <w:sz w:val="24"/>
              <w:szCs w:val="24"/>
            </w:rPr>
            <w:fldChar w:fldCharType="separate"/>
          </w:r>
          <w:hyperlink w:anchor="_Toc406577578" w:history="1">
            <w:r w:rsidR="00CC37B9" w:rsidRPr="001B0FBF">
              <w:rPr>
                <w:rStyle w:val="Hyperlink"/>
                <w:noProof/>
              </w:rPr>
              <w:t>Summary</w:t>
            </w:r>
            <w:r w:rsidR="00CC37B9">
              <w:rPr>
                <w:noProof/>
                <w:webHidden/>
              </w:rPr>
              <w:tab/>
            </w:r>
            <w:r w:rsidR="00CC37B9">
              <w:rPr>
                <w:noProof/>
                <w:webHidden/>
              </w:rPr>
              <w:fldChar w:fldCharType="begin"/>
            </w:r>
            <w:r w:rsidR="00CC37B9">
              <w:rPr>
                <w:noProof/>
                <w:webHidden/>
              </w:rPr>
              <w:instrText xml:space="preserve"> PAGEREF _Toc406577578 \h </w:instrText>
            </w:r>
            <w:r w:rsidR="00CC37B9">
              <w:rPr>
                <w:noProof/>
                <w:webHidden/>
              </w:rPr>
            </w:r>
            <w:r w:rsidR="00CC37B9">
              <w:rPr>
                <w:noProof/>
                <w:webHidden/>
              </w:rPr>
              <w:fldChar w:fldCharType="separate"/>
            </w:r>
            <w:r w:rsidR="00473B17">
              <w:rPr>
                <w:noProof/>
                <w:webHidden/>
              </w:rPr>
              <w:t>2</w:t>
            </w:r>
            <w:r w:rsidR="00CC37B9">
              <w:rPr>
                <w:noProof/>
                <w:webHidden/>
              </w:rPr>
              <w:fldChar w:fldCharType="end"/>
            </w:r>
          </w:hyperlink>
        </w:p>
        <w:p w:rsidR="00CC37B9" w:rsidRDefault="00CE22B1">
          <w:pPr>
            <w:pStyle w:val="TOC1"/>
            <w:rPr>
              <w:noProof/>
            </w:rPr>
          </w:pPr>
          <w:hyperlink w:anchor="_Toc406577579" w:history="1">
            <w:r w:rsidR="00CC37B9" w:rsidRPr="001B0FBF">
              <w:rPr>
                <w:rStyle w:val="Hyperlink"/>
                <w:noProof/>
              </w:rPr>
              <w:t>Background</w:t>
            </w:r>
            <w:r w:rsidR="00CC37B9">
              <w:rPr>
                <w:noProof/>
                <w:webHidden/>
              </w:rPr>
              <w:tab/>
            </w:r>
            <w:r w:rsidR="00CC37B9">
              <w:rPr>
                <w:noProof/>
                <w:webHidden/>
              </w:rPr>
              <w:fldChar w:fldCharType="begin"/>
            </w:r>
            <w:r w:rsidR="00CC37B9">
              <w:rPr>
                <w:noProof/>
                <w:webHidden/>
              </w:rPr>
              <w:instrText xml:space="preserve"> PAGEREF _Toc406577579 \h </w:instrText>
            </w:r>
            <w:r w:rsidR="00CC37B9">
              <w:rPr>
                <w:noProof/>
                <w:webHidden/>
              </w:rPr>
            </w:r>
            <w:r w:rsidR="00CC37B9">
              <w:rPr>
                <w:noProof/>
                <w:webHidden/>
              </w:rPr>
              <w:fldChar w:fldCharType="separate"/>
            </w:r>
            <w:r w:rsidR="00473B17">
              <w:rPr>
                <w:noProof/>
                <w:webHidden/>
              </w:rPr>
              <w:t>2</w:t>
            </w:r>
            <w:r w:rsidR="00CC37B9">
              <w:rPr>
                <w:noProof/>
                <w:webHidden/>
              </w:rPr>
              <w:fldChar w:fldCharType="end"/>
            </w:r>
          </w:hyperlink>
        </w:p>
        <w:p w:rsidR="00CC37B9" w:rsidRDefault="00CE22B1">
          <w:pPr>
            <w:pStyle w:val="TOC1"/>
            <w:rPr>
              <w:noProof/>
            </w:rPr>
          </w:pPr>
          <w:hyperlink w:anchor="_Toc406577580" w:history="1">
            <w:r w:rsidR="00CC37B9" w:rsidRPr="001B0FBF">
              <w:rPr>
                <w:rStyle w:val="Hyperlink"/>
                <w:noProof/>
              </w:rPr>
              <w:t>VLCR Governance</w:t>
            </w:r>
            <w:r w:rsidR="00CC37B9">
              <w:rPr>
                <w:noProof/>
                <w:webHidden/>
              </w:rPr>
              <w:tab/>
            </w:r>
            <w:r w:rsidR="00CC37B9">
              <w:rPr>
                <w:noProof/>
                <w:webHidden/>
              </w:rPr>
              <w:fldChar w:fldCharType="begin"/>
            </w:r>
            <w:r w:rsidR="00CC37B9">
              <w:rPr>
                <w:noProof/>
                <w:webHidden/>
              </w:rPr>
              <w:instrText xml:space="preserve"> PAGEREF _Toc406577580 \h </w:instrText>
            </w:r>
            <w:r w:rsidR="00CC37B9">
              <w:rPr>
                <w:noProof/>
                <w:webHidden/>
              </w:rPr>
            </w:r>
            <w:r w:rsidR="00CC37B9">
              <w:rPr>
                <w:noProof/>
                <w:webHidden/>
              </w:rPr>
              <w:fldChar w:fldCharType="separate"/>
            </w:r>
            <w:r w:rsidR="00473B17">
              <w:rPr>
                <w:noProof/>
                <w:webHidden/>
              </w:rPr>
              <w:t>3</w:t>
            </w:r>
            <w:r w:rsidR="00CC37B9">
              <w:rPr>
                <w:noProof/>
                <w:webHidden/>
              </w:rPr>
              <w:fldChar w:fldCharType="end"/>
            </w:r>
          </w:hyperlink>
        </w:p>
        <w:p w:rsidR="00CC37B9" w:rsidRDefault="00CE22B1">
          <w:pPr>
            <w:pStyle w:val="TOC1"/>
            <w:rPr>
              <w:noProof/>
            </w:rPr>
          </w:pPr>
          <w:hyperlink w:anchor="_Toc406577581" w:history="1">
            <w:r w:rsidR="00CC37B9" w:rsidRPr="001B0FBF">
              <w:rPr>
                <w:rStyle w:val="Hyperlink"/>
                <w:noProof/>
              </w:rPr>
              <w:t>Methods</w:t>
            </w:r>
            <w:r w:rsidR="00CC37B9">
              <w:rPr>
                <w:noProof/>
                <w:webHidden/>
              </w:rPr>
              <w:tab/>
            </w:r>
            <w:r w:rsidR="00CC37B9">
              <w:rPr>
                <w:noProof/>
                <w:webHidden/>
              </w:rPr>
              <w:fldChar w:fldCharType="begin"/>
            </w:r>
            <w:r w:rsidR="00CC37B9">
              <w:rPr>
                <w:noProof/>
                <w:webHidden/>
              </w:rPr>
              <w:instrText xml:space="preserve"> PAGEREF _Toc406577581 \h </w:instrText>
            </w:r>
            <w:r w:rsidR="00CC37B9">
              <w:rPr>
                <w:noProof/>
                <w:webHidden/>
              </w:rPr>
            </w:r>
            <w:r w:rsidR="00CC37B9">
              <w:rPr>
                <w:noProof/>
                <w:webHidden/>
              </w:rPr>
              <w:fldChar w:fldCharType="separate"/>
            </w:r>
            <w:r w:rsidR="00473B17">
              <w:rPr>
                <w:noProof/>
                <w:webHidden/>
              </w:rPr>
              <w:t>4</w:t>
            </w:r>
            <w:r w:rsidR="00CC37B9">
              <w:rPr>
                <w:noProof/>
                <w:webHidden/>
              </w:rPr>
              <w:fldChar w:fldCharType="end"/>
            </w:r>
          </w:hyperlink>
        </w:p>
        <w:p w:rsidR="00CC37B9" w:rsidRDefault="00CE22B1">
          <w:pPr>
            <w:pStyle w:val="TOC1"/>
            <w:rPr>
              <w:noProof/>
            </w:rPr>
          </w:pPr>
          <w:hyperlink w:anchor="_Toc406577582" w:history="1">
            <w:r w:rsidR="00CC37B9" w:rsidRPr="001B0FBF">
              <w:rPr>
                <w:rStyle w:val="Hyperlink"/>
                <w:noProof/>
              </w:rPr>
              <w:t>Results</w:t>
            </w:r>
            <w:r w:rsidR="00CC37B9">
              <w:rPr>
                <w:noProof/>
                <w:webHidden/>
              </w:rPr>
              <w:tab/>
            </w:r>
            <w:r w:rsidR="00CC37B9">
              <w:rPr>
                <w:noProof/>
                <w:webHidden/>
              </w:rPr>
              <w:fldChar w:fldCharType="begin"/>
            </w:r>
            <w:r w:rsidR="00CC37B9">
              <w:rPr>
                <w:noProof/>
                <w:webHidden/>
              </w:rPr>
              <w:instrText xml:space="preserve"> PAGEREF _Toc406577582 \h </w:instrText>
            </w:r>
            <w:r w:rsidR="00CC37B9">
              <w:rPr>
                <w:noProof/>
                <w:webHidden/>
              </w:rPr>
            </w:r>
            <w:r w:rsidR="00CC37B9">
              <w:rPr>
                <w:noProof/>
                <w:webHidden/>
              </w:rPr>
              <w:fldChar w:fldCharType="separate"/>
            </w:r>
            <w:r w:rsidR="00473B17">
              <w:rPr>
                <w:noProof/>
                <w:webHidden/>
              </w:rPr>
              <w:t>5</w:t>
            </w:r>
            <w:r w:rsidR="00CC37B9">
              <w:rPr>
                <w:noProof/>
                <w:webHidden/>
              </w:rPr>
              <w:fldChar w:fldCharType="end"/>
            </w:r>
          </w:hyperlink>
        </w:p>
        <w:p w:rsidR="00CC37B9" w:rsidRDefault="00CE22B1">
          <w:pPr>
            <w:pStyle w:val="TOC1"/>
            <w:rPr>
              <w:noProof/>
            </w:rPr>
          </w:pPr>
          <w:hyperlink w:anchor="_Toc406577583" w:history="1">
            <w:r w:rsidR="00CC37B9" w:rsidRPr="001B0FBF">
              <w:rPr>
                <w:rStyle w:val="Hyperlink"/>
                <w:noProof/>
              </w:rPr>
              <w:t>Process and diagnostic indicators</w:t>
            </w:r>
            <w:r w:rsidR="00CC37B9">
              <w:rPr>
                <w:noProof/>
                <w:webHidden/>
              </w:rPr>
              <w:tab/>
            </w:r>
            <w:r w:rsidR="00CC37B9">
              <w:rPr>
                <w:noProof/>
                <w:webHidden/>
              </w:rPr>
              <w:fldChar w:fldCharType="begin"/>
            </w:r>
            <w:r w:rsidR="00CC37B9">
              <w:rPr>
                <w:noProof/>
                <w:webHidden/>
              </w:rPr>
              <w:instrText xml:space="preserve"> PAGEREF _Toc406577583 \h </w:instrText>
            </w:r>
            <w:r w:rsidR="00CC37B9">
              <w:rPr>
                <w:noProof/>
                <w:webHidden/>
              </w:rPr>
            </w:r>
            <w:r w:rsidR="00CC37B9">
              <w:rPr>
                <w:noProof/>
                <w:webHidden/>
              </w:rPr>
              <w:fldChar w:fldCharType="separate"/>
            </w:r>
            <w:r w:rsidR="00473B17">
              <w:rPr>
                <w:noProof/>
                <w:webHidden/>
              </w:rPr>
              <w:t>6</w:t>
            </w:r>
            <w:r w:rsidR="00CC37B9">
              <w:rPr>
                <w:noProof/>
                <w:webHidden/>
              </w:rPr>
              <w:fldChar w:fldCharType="end"/>
            </w:r>
          </w:hyperlink>
        </w:p>
        <w:p w:rsidR="00CC37B9" w:rsidRDefault="00CE22B1">
          <w:pPr>
            <w:pStyle w:val="TOC1"/>
            <w:rPr>
              <w:noProof/>
            </w:rPr>
          </w:pPr>
          <w:hyperlink w:anchor="_Toc406577584" w:history="1">
            <w:r w:rsidR="00CC37B9" w:rsidRPr="001B0FBF">
              <w:rPr>
                <w:rStyle w:val="Hyperlink"/>
                <w:noProof/>
              </w:rPr>
              <w:t>Surgical indicators</w:t>
            </w:r>
            <w:r w:rsidR="00CC37B9">
              <w:rPr>
                <w:noProof/>
                <w:webHidden/>
              </w:rPr>
              <w:tab/>
            </w:r>
            <w:r w:rsidR="00CC37B9">
              <w:rPr>
                <w:noProof/>
                <w:webHidden/>
              </w:rPr>
              <w:fldChar w:fldCharType="begin"/>
            </w:r>
            <w:r w:rsidR="00CC37B9">
              <w:rPr>
                <w:noProof/>
                <w:webHidden/>
              </w:rPr>
              <w:instrText xml:space="preserve"> PAGEREF _Toc406577584 \h </w:instrText>
            </w:r>
            <w:r w:rsidR="00CC37B9">
              <w:rPr>
                <w:noProof/>
                <w:webHidden/>
              </w:rPr>
            </w:r>
            <w:r w:rsidR="00CC37B9">
              <w:rPr>
                <w:noProof/>
                <w:webHidden/>
              </w:rPr>
              <w:fldChar w:fldCharType="separate"/>
            </w:r>
            <w:r w:rsidR="00473B17">
              <w:rPr>
                <w:noProof/>
                <w:webHidden/>
              </w:rPr>
              <w:t>17</w:t>
            </w:r>
            <w:r w:rsidR="00CC37B9">
              <w:rPr>
                <w:noProof/>
                <w:webHidden/>
              </w:rPr>
              <w:fldChar w:fldCharType="end"/>
            </w:r>
          </w:hyperlink>
        </w:p>
        <w:p w:rsidR="00CC37B9" w:rsidRDefault="00CE22B1">
          <w:pPr>
            <w:pStyle w:val="TOC1"/>
            <w:rPr>
              <w:noProof/>
            </w:rPr>
          </w:pPr>
          <w:hyperlink w:anchor="_Toc406577585" w:history="1">
            <w:r w:rsidR="00CC37B9" w:rsidRPr="001B0FBF">
              <w:rPr>
                <w:rStyle w:val="Hyperlink"/>
                <w:noProof/>
              </w:rPr>
              <w:t>Chemotherapy and radiotherapy indicators</w:t>
            </w:r>
            <w:r w:rsidR="00CC37B9">
              <w:rPr>
                <w:noProof/>
                <w:webHidden/>
              </w:rPr>
              <w:tab/>
            </w:r>
            <w:r w:rsidR="00CC37B9">
              <w:rPr>
                <w:noProof/>
                <w:webHidden/>
              </w:rPr>
              <w:fldChar w:fldCharType="begin"/>
            </w:r>
            <w:r w:rsidR="00CC37B9">
              <w:rPr>
                <w:noProof/>
                <w:webHidden/>
              </w:rPr>
              <w:instrText xml:space="preserve"> PAGEREF _Toc406577585 \h </w:instrText>
            </w:r>
            <w:r w:rsidR="00CC37B9">
              <w:rPr>
                <w:noProof/>
                <w:webHidden/>
              </w:rPr>
            </w:r>
            <w:r w:rsidR="00CC37B9">
              <w:rPr>
                <w:noProof/>
                <w:webHidden/>
              </w:rPr>
              <w:fldChar w:fldCharType="separate"/>
            </w:r>
            <w:r w:rsidR="00473B17">
              <w:rPr>
                <w:noProof/>
                <w:webHidden/>
              </w:rPr>
              <w:t>21</w:t>
            </w:r>
            <w:r w:rsidR="00CC37B9">
              <w:rPr>
                <w:noProof/>
                <w:webHidden/>
              </w:rPr>
              <w:fldChar w:fldCharType="end"/>
            </w:r>
          </w:hyperlink>
        </w:p>
        <w:p w:rsidR="00CC37B9" w:rsidRDefault="00CE22B1">
          <w:pPr>
            <w:pStyle w:val="TOC1"/>
            <w:rPr>
              <w:noProof/>
            </w:rPr>
          </w:pPr>
          <w:hyperlink w:anchor="_Toc406577586" w:history="1">
            <w:r w:rsidR="00CC37B9" w:rsidRPr="001B0FBF">
              <w:rPr>
                <w:rStyle w:val="Hyperlink"/>
                <w:noProof/>
              </w:rPr>
              <w:t>Active treatment indictors</w:t>
            </w:r>
            <w:r w:rsidR="00CC37B9">
              <w:rPr>
                <w:noProof/>
                <w:webHidden/>
              </w:rPr>
              <w:tab/>
            </w:r>
            <w:r w:rsidR="00CC37B9">
              <w:rPr>
                <w:noProof/>
                <w:webHidden/>
              </w:rPr>
              <w:fldChar w:fldCharType="begin"/>
            </w:r>
            <w:r w:rsidR="00CC37B9">
              <w:rPr>
                <w:noProof/>
                <w:webHidden/>
              </w:rPr>
              <w:instrText xml:space="preserve"> PAGEREF _Toc406577586 \h </w:instrText>
            </w:r>
            <w:r w:rsidR="00CC37B9">
              <w:rPr>
                <w:noProof/>
                <w:webHidden/>
              </w:rPr>
            </w:r>
            <w:r w:rsidR="00CC37B9">
              <w:rPr>
                <w:noProof/>
                <w:webHidden/>
              </w:rPr>
              <w:fldChar w:fldCharType="separate"/>
            </w:r>
            <w:r w:rsidR="00473B17">
              <w:rPr>
                <w:noProof/>
                <w:webHidden/>
              </w:rPr>
              <w:t>24</w:t>
            </w:r>
            <w:r w:rsidR="00CC37B9">
              <w:rPr>
                <w:noProof/>
                <w:webHidden/>
              </w:rPr>
              <w:fldChar w:fldCharType="end"/>
            </w:r>
          </w:hyperlink>
        </w:p>
        <w:p w:rsidR="00CC37B9" w:rsidRDefault="00CE22B1">
          <w:pPr>
            <w:pStyle w:val="TOC1"/>
            <w:rPr>
              <w:noProof/>
            </w:rPr>
          </w:pPr>
          <w:hyperlink w:anchor="_Toc406577587" w:history="1">
            <w:r w:rsidR="00CC37B9" w:rsidRPr="001B0FBF">
              <w:rPr>
                <w:rStyle w:val="Hyperlink"/>
                <w:noProof/>
              </w:rPr>
              <w:t>Palliative care indicators</w:t>
            </w:r>
            <w:r w:rsidR="00CC37B9">
              <w:rPr>
                <w:noProof/>
                <w:webHidden/>
              </w:rPr>
              <w:tab/>
            </w:r>
            <w:r w:rsidR="00CC37B9">
              <w:rPr>
                <w:noProof/>
                <w:webHidden/>
              </w:rPr>
              <w:fldChar w:fldCharType="begin"/>
            </w:r>
            <w:r w:rsidR="00CC37B9">
              <w:rPr>
                <w:noProof/>
                <w:webHidden/>
              </w:rPr>
              <w:instrText xml:space="preserve"> PAGEREF _Toc406577587 \h </w:instrText>
            </w:r>
            <w:r w:rsidR="00CC37B9">
              <w:rPr>
                <w:noProof/>
                <w:webHidden/>
              </w:rPr>
            </w:r>
            <w:r w:rsidR="00CC37B9">
              <w:rPr>
                <w:noProof/>
                <w:webHidden/>
              </w:rPr>
              <w:fldChar w:fldCharType="separate"/>
            </w:r>
            <w:r w:rsidR="00473B17">
              <w:rPr>
                <w:noProof/>
                <w:webHidden/>
              </w:rPr>
              <w:t>25</w:t>
            </w:r>
            <w:r w:rsidR="00CC37B9">
              <w:rPr>
                <w:noProof/>
                <w:webHidden/>
              </w:rPr>
              <w:fldChar w:fldCharType="end"/>
            </w:r>
          </w:hyperlink>
        </w:p>
        <w:p w:rsidR="00CC37B9" w:rsidRDefault="00CE22B1">
          <w:pPr>
            <w:pStyle w:val="TOC1"/>
            <w:rPr>
              <w:noProof/>
            </w:rPr>
          </w:pPr>
          <w:hyperlink w:anchor="_Toc406577588" w:history="1">
            <w:r w:rsidR="00CC37B9" w:rsidRPr="001B0FBF">
              <w:rPr>
                <w:rStyle w:val="Hyperlink"/>
                <w:noProof/>
              </w:rPr>
              <w:t>Survival</w:t>
            </w:r>
            <w:r w:rsidR="00CC37B9">
              <w:rPr>
                <w:noProof/>
                <w:webHidden/>
              </w:rPr>
              <w:tab/>
            </w:r>
            <w:r w:rsidR="00CC37B9">
              <w:rPr>
                <w:noProof/>
                <w:webHidden/>
              </w:rPr>
              <w:fldChar w:fldCharType="begin"/>
            </w:r>
            <w:r w:rsidR="00CC37B9">
              <w:rPr>
                <w:noProof/>
                <w:webHidden/>
              </w:rPr>
              <w:instrText xml:space="preserve"> PAGEREF _Toc406577588 \h </w:instrText>
            </w:r>
            <w:r w:rsidR="00CC37B9">
              <w:rPr>
                <w:noProof/>
                <w:webHidden/>
              </w:rPr>
            </w:r>
            <w:r w:rsidR="00CC37B9">
              <w:rPr>
                <w:noProof/>
                <w:webHidden/>
              </w:rPr>
              <w:fldChar w:fldCharType="separate"/>
            </w:r>
            <w:r w:rsidR="00473B17">
              <w:rPr>
                <w:noProof/>
                <w:webHidden/>
              </w:rPr>
              <w:t>26</w:t>
            </w:r>
            <w:r w:rsidR="00CC37B9">
              <w:rPr>
                <w:noProof/>
                <w:webHidden/>
              </w:rPr>
              <w:fldChar w:fldCharType="end"/>
            </w:r>
          </w:hyperlink>
        </w:p>
        <w:p w:rsidR="00CC37B9" w:rsidRDefault="00CE22B1">
          <w:pPr>
            <w:pStyle w:val="TOC1"/>
            <w:rPr>
              <w:noProof/>
            </w:rPr>
          </w:pPr>
          <w:hyperlink w:anchor="_Toc406577590" w:history="1">
            <w:r w:rsidR="00CC37B9" w:rsidRPr="001B0FBF">
              <w:rPr>
                <w:rStyle w:val="Hyperlink"/>
                <w:noProof/>
              </w:rPr>
              <w:t>VLCR Personnel</w:t>
            </w:r>
            <w:r w:rsidR="00CC37B9">
              <w:rPr>
                <w:noProof/>
                <w:webHidden/>
              </w:rPr>
              <w:tab/>
            </w:r>
            <w:r w:rsidR="00CC37B9">
              <w:rPr>
                <w:noProof/>
                <w:webHidden/>
              </w:rPr>
              <w:fldChar w:fldCharType="begin"/>
            </w:r>
            <w:r w:rsidR="00CC37B9">
              <w:rPr>
                <w:noProof/>
                <w:webHidden/>
              </w:rPr>
              <w:instrText xml:space="preserve"> PAGEREF _Toc406577590 \h </w:instrText>
            </w:r>
            <w:r w:rsidR="00CC37B9">
              <w:rPr>
                <w:noProof/>
                <w:webHidden/>
              </w:rPr>
            </w:r>
            <w:r w:rsidR="00CC37B9">
              <w:rPr>
                <w:noProof/>
                <w:webHidden/>
              </w:rPr>
              <w:fldChar w:fldCharType="separate"/>
            </w:r>
            <w:r w:rsidR="00473B17">
              <w:rPr>
                <w:noProof/>
                <w:webHidden/>
              </w:rPr>
              <w:t>27</w:t>
            </w:r>
            <w:r w:rsidR="00CC37B9">
              <w:rPr>
                <w:noProof/>
                <w:webHidden/>
              </w:rPr>
              <w:fldChar w:fldCharType="end"/>
            </w:r>
          </w:hyperlink>
        </w:p>
        <w:p w:rsidR="00CC37B9" w:rsidRDefault="00CE22B1">
          <w:pPr>
            <w:pStyle w:val="TOC1"/>
            <w:rPr>
              <w:noProof/>
            </w:rPr>
          </w:pPr>
          <w:hyperlink w:anchor="_Toc406577591" w:history="1">
            <w:r w:rsidR="00CC37B9" w:rsidRPr="001B0FBF">
              <w:rPr>
                <w:rStyle w:val="Hyperlink"/>
                <w:noProof/>
              </w:rPr>
              <w:t>Conclusions</w:t>
            </w:r>
            <w:r w:rsidR="00CC37B9">
              <w:rPr>
                <w:noProof/>
                <w:webHidden/>
              </w:rPr>
              <w:tab/>
            </w:r>
            <w:r w:rsidR="00CC37B9">
              <w:rPr>
                <w:noProof/>
                <w:webHidden/>
              </w:rPr>
              <w:fldChar w:fldCharType="begin"/>
            </w:r>
            <w:r w:rsidR="00CC37B9">
              <w:rPr>
                <w:noProof/>
                <w:webHidden/>
              </w:rPr>
              <w:instrText xml:space="preserve"> PAGEREF _Toc406577591 \h </w:instrText>
            </w:r>
            <w:r w:rsidR="00CC37B9">
              <w:rPr>
                <w:noProof/>
                <w:webHidden/>
              </w:rPr>
            </w:r>
            <w:r w:rsidR="00CC37B9">
              <w:rPr>
                <w:noProof/>
                <w:webHidden/>
              </w:rPr>
              <w:fldChar w:fldCharType="separate"/>
            </w:r>
            <w:r w:rsidR="00473B17">
              <w:rPr>
                <w:noProof/>
                <w:webHidden/>
              </w:rPr>
              <w:t>28</w:t>
            </w:r>
            <w:r w:rsidR="00CC37B9">
              <w:rPr>
                <w:noProof/>
                <w:webHidden/>
              </w:rPr>
              <w:fldChar w:fldCharType="end"/>
            </w:r>
          </w:hyperlink>
        </w:p>
        <w:p w:rsidR="00CC37B9" w:rsidRDefault="00CE22B1">
          <w:pPr>
            <w:pStyle w:val="TOC1"/>
            <w:rPr>
              <w:noProof/>
            </w:rPr>
          </w:pPr>
          <w:hyperlink w:anchor="_Toc406577592" w:history="1">
            <w:r w:rsidR="00CC37B9" w:rsidRPr="001B0FBF">
              <w:rPr>
                <w:rStyle w:val="Hyperlink"/>
                <w:noProof/>
              </w:rPr>
              <w:t>Future directions</w:t>
            </w:r>
            <w:r w:rsidR="00CC37B9">
              <w:rPr>
                <w:noProof/>
                <w:webHidden/>
              </w:rPr>
              <w:tab/>
            </w:r>
            <w:r w:rsidR="00CC37B9">
              <w:rPr>
                <w:noProof/>
                <w:webHidden/>
              </w:rPr>
              <w:fldChar w:fldCharType="begin"/>
            </w:r>
            <w:r w:rsidR="00CC37B9">
              <w:rPr>
                <w:noProof/>
                <w:webHidden/>
              </w:rPr>
              <w:instrText xml:space="preserve"> PAGEREF _Toc406577592 \h </w:instrText>
            </w:r>
            <w:r w:rsidR="00CC37B9">
              <w:rPr>
                <w:noProof/>
                <w:webHidden/>
              </w:rPr>
            </w:r>
            <w:r w:rsidR="00CC37B9">
              <w:rPr>
                <w:noProof/>
                <w:webHidden/>
              </w:rPr>
              <w:fldChar w:fldCharType="separate"/>
            </w:r>
            <w:r w:rsidR="00473B17">
              <w:rPr>
                <w:noProof/>
                <w:webHidden/>
              </w:rPr>
              <w:t>28</w:t>
            </w:r>
            <w:r w:rsidR="00CC37B9">
              <w:rPr>
                <w:noProof/>
                <w:webHidden/>
              </w:rPr>
              <w:fldChar w:fldCharType="end"/>
            </w:r>
          </w:hyperlink>
        </w:p>
        <w:p w:rsidR="00CC37B9" w:rsidRDefault="00CE22B1">
          <w:pPr>
            <w:pStyle w:val="TOC1"/>
            <w:rPr>
              <w:noProof/>
            </w:rPr>
          </w:pPr>
          <w:hyperlink w:anchor="_Toc406577593" w:history="1">
            <w:r w:rsidR="00CC37B9" w:rsidRPr="001B0FBF">
              <w:rPr>
                <w:rStyle w:val="Hyperlink"/>
                <w:noProof/>
              </w:rPr>
              <w:t>References</w:t>
            </w:r>
            <w:r w:rsidR="00CC37B9">
              <w:rPr>
                <w:noProof/>
                <w:webHidden/>
              </w:rPr>
              <w:tab/>
            </w:r>
            <w:r w:rsidR="00CC37B9">
              <w:rPr>
                <w:noProof/>
                <w:webHidden/>
              </w:rPr>
              <w:fldChar w:fldCharType="begin"/>
            </w:r>
            <w:r w:rsidR="00CC37B9">
              <w:rPr>
                <w:noProof/>
                <w:webHidden/>
              </w:rPr>
              <w:instrText xml:space="preserve"> PAGEREF _Toc406577593 \h </w:instrText>
            </w:r>
            <w:r w:rsidR="00CC37B9">
              <w:rPr>
                <w:noProof/>
                <w:webHidden/>
              </w:rPr>
            </w:r>
            <w:r w:rsidR="00CC37B9">
              <w:rPr>
                <w:noProof/>
                <w:webHidden/>
              </w:rPr>
              <w:fldChar w:fldCharType="separate"/>
            </w:r>
            <w:r w:rsidR="00473B17">
              <w:rPr>
                <w:noProof/>
                <w:webHidden/>
              </w:rPr>
              <w:t>29</w:t>
            </w:r>
            <w:r w:rsidR="00CC37B9">
              <w:rPr>
                <w:noProof/>
                <w:webHidden/>
              </w:rPr>
              <w:fldChar w:fldCharType="end"/>
            </w:r>
          </w:hyperlink>
        </w:p>
        <w:p w:rsidR="00CC37B9" w:rsidRDefault="00CE22B1">
          <w:pPr>
            <w:pStyle w:val="TOC1"/>
            <w:rPr>
              <w:noProof/>
            </w:rPr>
          </w:pPr>
          <w:hyperlink w:anchor="_Toc406577594" w:history="1">
            <w:r w:rsidR="00CC37B9" w:rsidRPr="001B0FBF">
              <w:rPr>
                <w:rStyle w:val="Hyperlink"/>
                <w:noProof/>
              </w:rPr>
              <w:t>Appendices</w:t>
            </w:r>
            <w:r w:rsidR="00CC37B9">
              <w:rPr>
                <w:noProof/>
                <w:webHidden/>
              </w:rPr>
              <w:tab/>
            </w:r>
            <w:r w:rsidR="00CC37B9">
              <w:rPr>
                <w:noProof/>
                <w:webHidden/>
              </w:rPr>
              <w:fldChar w:fldCharType="begin"/>
            </w:r>
            <w:r w:rsidR="00CC37B9">
              <w:rPr>
                <w:noProof/>
                <w:webHidden/>
              </w:rPr>
              <w:instrText xml:space="preserve"> PAGEREF _Toc406577594 \h </w:instrText>
            </w:r>
            <w:r w:rsidR="00CC37B9">
              <w:rPr>
                <w:noProof/>
                <w:webHidden/>
              </w:rPr>
            </w:r>
            <w:r w:rsidR="00CC37B9">
              <w:rPr>
                <w:noProof/>
                <w:webHidden/>
              </w:rPr>
              <w:fldChar w:fldCharType="separate"/>
            </w:r>
            <w:r w:rsidR="00473B17">
              <w:rPr>
                <w:noProof/>
                <w:webHidden/>
              </w:rPr>
              <w:t>30</w:t>
            </w:r>
            <w:r w:rsidR="00CC37B9">
              <w:rPr>
                <w:noProof/>
                <w:webHidden/>
              </w:rPr>
              <w:fldChar w:fldCharType="end"/>
            </w:r>
          </w:hyperlink>
        </w:p>
        <w:p w:rsidR="00CC37B9" w:rsidRDefault="00CE22B1">
          <w:pPr>
            <w:pStyle w:val="TOC2"/>
            <w:tabs>
              <w:tab w:val="right" w:leader="dot" w:pos="9016"/>
            </w:tabs>
            <w:rPr>
              <w:noProof/>
            </w:rPr>
          </w:pPr>
          <w:hyperlink w:anchor="_Toc406577595" w:history="1">
            <w:r w:rsidR="00CC37B9" w:rsidRPr="001B0FBF">
              <w:rPr>
                <w:rStyle w:val="Hyperlink"/>
                <w:noProof/>
              </w:rPr>
              <w:t>Appendix A: VLCR Quality indicators</w:t>
            </w:r>
            <w:r w:rsidR="00CC37B9">
              <w:rPr>
                <w:noProof/>
                <w:webHidden/>
              </w:rPr>
              <w:tab/>
            </w:r>
            <w:r w:rsidR="00CC37B9">
              <w:rPr>
                <w:noProof/>
                <w:webHidden/>
              </w:rPr>
              <w:fldChar w:fldCharType="begin"/>
            </w:r>
            <w:r w:rsidR="00CC37B9">
              <w:rPr>
                <w:noProof/>
                <w:webHidden/>
              </w:rPr>
              <w:instrText xml:space="preserve"> PAGEREF _Toc406577595 \h </w:instrText>
            </w:r>
            <w:r w:rsidR="00CC37B9">
              <w:rPr>
                <w:noProof/>
                <w:webHidden/>
              </w:rPr>
            </w:r>
            <w:r w:rsidR="00CC37B9">
              <w:rPr>
                <w:noProof/>
                <w:webHidden/>
              </w:rPr>
              <w:fldChar w:fldCharType="separate"/>
            </w:r>
            <w:r w:rsidR="00473B17">
              <w:rPr>
                <w:noProof/>
                <w:webHidden/>
              </w:rPr>
              <w:t>30</w:t>
            </w:r>
            <w:r w:rsidR="00CC37B9">
              <w:rPr>
                <w:noProof/>
                <w:webHidden/>
              </w:rPr>
              <w:fldChar w:fldCharType="end"/>
            </w:r>
          </w:hyperlink>
        </w:p>
        <w:p w:rsidR="00CC37B9" w:rsidRDefault="00CE22B1">
          <w:pPr>
            <w:pStyle w:val="TOC2"/>
            <w:tabs>
              <w:tab w:val="right" w:leader="dot" w:pos="9016"/>
            </w:tabs>
            <w:rPr>
              <w:noProof/>
            </w:rPr>
          </w:pPr>
          <w:hyperlink w:anchor="_Toc406577596" w:history="1">
            <w:r w:rsidR="00CC37B9" w:rsidRPr="001B0FBF">
              <w:rPr>
                <w:rStyle w:val="Hyperlink"/>
                <w:noProof/>
              </w:rPr>
              <w:t>Appendix B: VLCR Governance</w:t>
            </w:r>
            <w:r w:rsidR="00CC37B9">
              <w:rPr>
                <w:noProof/>
                <w:webHidden/>
              </w:rPr>
              <w:tab/>
            </w:r>
            <w:r w:rsidR="00CC37B9">
              <w:rPr>
                <w:noProof/>
                <w:webHidden/>
              </w:rPr>
              <w:fldChar w:fldCharType="begin"/>
            </w:r>
            <w:r w:rsidR="00CC37B9">
              <w:rPr>
                <w:noProof/>
                <w:webHidden/>
              </w:rPr>
              <w:instrText xml:space="preserve"> PAGEREF _Toc406577596 \h </w:instrText>
            </w:r>
            <w:r w:rsidR="00CC37B9">
              <w:rPr>
                <w:noProof/>
                <w:webHidden/>
              </w:rPr>
            </w:r>
            <w:r w:rsidR="00CC37B9">
              <w:rPr>
                <w:noProof/>
                <w:webHidden/>
              </w:rPr>
              <w:fldChar w:fldCharType="separate"/>
            </w:r>
            <w:r w:rsidR="00473B17">
              <w:rPr>
                <w:noProof/>
                <w:webHidden/>
              </w:rPr>
              <w:t>32</w:t>
            </w:r>
            <w:r w:rsidR="00CC37B9">
              <w:rPr>
                <w:noProof/>
                <w:webHidden/>
              </w:rPr>
              <w:fldChar w:fldCharType="end"/>
            </w:r>
          </w:hyperlink>
        </w:p>
        <w:p w:rsidR="00CC37B9" w:rsidRDefault="00CE22B1">
          <w:pPr>
            <w:pStyle w:val="TOC3"/>
            <w:tabs>
              <w:tab w:val="right" w:leader="dot" w:pos="9016"/>
            </w:tabs>
            <w:rPr>
              <w:noProof/>
            </w:rPr>
          </w:pPr>
          <w:hyperlink w:anchor="_Toc406577597" w:history="1">
            <w:r w:rsidR="00CC37B9" w:rsidRPr="001B0FBF">
              <w:rPr>
                <w:rStyle w:val="Hyperlink"/>
                <w:noProof/>
              </w:rPr>
              <w:t>Steering Committee</w:t>
            </w:r>
            <w:r w:rsidR="00CC37B9">
              <w:rPr>
                <w:noProof/>
                <w:webHidden/>
              </w:rPr>
              <w:tab/>
            </w:r>
            <w:r w:rsidR="00CC37B9">
              <w:rPr>
                <w:noProof/>
                <w:webHidden/>
              </w:rPr>
              <w:fldChar w:fldCharType="begin"/>
            </w:r>
            <w:r w:rsidR="00CC37B9">
              <w:rPr>
                <w:noProof/>
                <w:webHidden/>
              </w:rPr>
              <w:instrText xml:space="preserve"> PAGEREF _Toc406577597 \h </w:instrText>
            </w:r>
            <w:r w:rsidR="00CC37B9">
              <w:rPr>
                <w:noProof/>
                <w:webHidden/>
              </w:rPr>
            </w:r>
            <w:r w:rsidR="00CC37B9">
              <w:rPr>
                <w:noProof/>
                <w:webHidden/>
              </w:rPr>
              <w:fldChar w:fldCharType="separate"/>
            </w:r>
            <w:r w:rsidR="00473B17">
              <w:rPr>
                <w:noProof/>
                <w:webHidden/>
              </w:rPr>
              <w:t>32</w:t>
            </w:r>
            <w:r w:rsidR="00CC37B9">
              <w:rPr>
                <w:noProof/>
                <w:webHidden/>
              </w:rPr>
              <w:fldChar w:fldCharType="end"/>
            </w:r>
          </w:hyperlink>
        </w:p>
        <w:p w:rsidR="00CC37B9" w:rsidRDefault="00CE22B1">
          <w:pPr>
            <w:pStyle w:val="TOC3"/>
            <w:tabs>
              <w:tab w:val="right" w:leader="dot" w:pos="9016"/>
            </w:tabs>
            <w:rPr>
              <w:noProof/>
            </w:rPr>
          </w:pPr>
          <w:hyperlink w:anchor="_Toc406577598" w:history="1">
            <w:r w:rsidR="00CC37B9" w:rsidRPr="001B0FBF">
              <w:rPr>
                <w:rStyle w:val="Hyperlink"/>
                <w:noProof/>
              </w:rPr>
              <w:t>Management Committee</w:t>
            </w:r>
            <w:r w:rsidR="00CC37B9">
              <w:rPr>
                <w:noProof/>
                <w:webHidden/>
              </w:rPr>
              <w:tab/>
            </w:r>
            <w:r w:rsidR="00CC37B9">
              <w:rPr>
                <w:noProof/>
                <w:webHidden/>
              </w:rPr>
              <w:fldChar w:fldCharType="begin"/>
            </w:r>
            <w:r w:rsidR="00CC37B9">
              <w:rPr>
                <w:noProof/>
                <w:webHidden/>
              </w:rPr>
              <w:instrText xml:space="preserve"> PAGEREF _Toc406577598 \h </w:instrText>
            </w:r>
            <w:r w:rsidR="00CC37B9">
              <w:rPr>
                <w:noProof/>
                <w:webHidden/>
              </w:rPr>
            </w:r>
            <w:r w:rsidR="00CC37B9">
              <w:rPr>
                <w:noProof/>
                <w:webHidden/>
              </w:rPr>
              <w:fldChar w:fldCharType="separate"/>
            </w:r>
            <w:r w:rsidR="00473B17">
              <w:rPr>
                <w:noProof/>
                <w:webHidden/>
              </w:rPr>
              <w:t>33</w:t>
            </w:r>
            <w:r w:rsidR="00CC37B9">
              <w:rPr>
                <w:noProof/>
                <w:webHidden/>
              </w:rPr>
              <w:fldChar w:fldCharType="end"/>
            </w:r>
          </w:hyperlink>
        </w:p>
        <w:p w:rsidR="00CC37B9" w:rsidRDefault="00CE22B1">
          <w:pPr>
            <w:pStyle w:val="TOC2"/>
            <w:tabs>
              <w:tab w:val="right" w:leader="dot" w:pos="9016"/>
            </w:tabs>
            <w:rPr>
              <w:noProof/>
            </w:rPr>
          </w:pPr>
          <w:hyperlink w:anchor="_Toc406577599" w:history="1">
            <w:r w:rsidR="00CC37B9" w:rsidRPr="001B0FBF">
              <w:rPr>
                <w:rStyle w:val="Hyperlink"/>
                <w:noProof/>
              </w:rPr>
              <w:t>Appendix C: Investigation into VLCR case ascertainment completeness</w:t>
            </w:r>
            <w:r w:rsidR="00CC37B9">
              <w:rPr>
                <w:noProof/>
                <w:webHidden/>
              </w:rPr>
              <w:tab/>
            </w:r>
            <w:r w:rsidR="00CC37B9">
              <w:rPr>
                <w:noProof/>
                <w:webHidden/>
              </w:rPr>
              <w:fldChar w:fldCharType="begin"/>
            </w:r>
            <w:r w:rsidR="00CC37B9">
              <w:rPr>
                <w:noProof/>
                <w:webHidden/>
              </w:rPr>
              <w:instrText xml:space="preserve"> PAGEREF _Toc406577599 \h </w:instrText>
            </w:r>
            <w:r w:rsidR="00CC37B9">
              <w:rPr>
                <w:noProof/>
                <w:webHidden/>
              </w:rPr>
            </w:r>
            <w:r w:rsidR="00CC37B9">
              <w:rPr>
                <w:noProof/>
                <w:webHidden/>
              </w:rPr>
              <w:fldChar w:fldCharType="separate"/>
            </w:r>
            <w:r w:rsidR="00473B17">
              <w:rPr>
                <w:noProof/>
                <w:webHidden/>
              </w:rPr>
              <w:t>34</w:t>
            </w:r>
            <w:r w:rsidR="00CC37B9">
              <w:rPr>
                <w:noProof/>
                <w:webHidden/>
              </w:rPr>
              <w:fldChar w:fldCharType="end"/>
            </w:r>
          </w:hyperlink>
        </w:p>
        <w:p w:rsidR="00CC37B9" w:rsidRDefault="00CE22B1">
          <w:pPr>
            <w:pStyle w:val="TOC2"/>
            <w:tabs>
              <w:tab w:val="right" w:leader="dot" w:pos="9016"/>
            </w:tabs>
            <w:rPr>
              <w:noProof/>
            </w:rPr>
          </w:pPr>
          <w:hyperlink w:anchor="_Toc406577600" w:history="1">
            <w:r w:rsidR="00CC37B9" w:rsidRPr="001B0FBF">
              <w:rPr>
                <w:rStyle w:val="Hyperlink"/>
                <w:noProof/>
              </w:rPr>
              <w:t>Appendix D: VLCR Escalation policy</w:t>
            </w:r>
            <w:r w:rsidR="00CC37B9">
              <w:rPr>
                <w:noProof/>
                <w:webHidden/>
              </w:rPr>
              <w:tab/>
            </w:r>
            <w:r w:rsidR="00CC37B9">
              <w:rPr>
                <w:noProof/>
                <w:webHidden/>
              </w:rPr>
              <w:fldChar w:fldCharType="begin"/>
            </w:r>
            <w:r w:rsidR="00CC37B9">
              <w:rPr>
                <w:noProof/>
                <w:webHidden/>
              </w:rPr>
              <w:instrText xml:space="preserve"> PAGEREF _Toc406577600 \h </w:instrText>
            </w:r>
            <w:r w:rsidR="00CC37B9">
              <w:rPr>
                <w:noProof/>
                <w:webHidden/>
              </w:rPr>
            </w:r>
            <w:r w:rsidR="00CC37B9">
              <w:rPr>
                <w:noProof/>
                <w:webHidden/>
              </w:rPr>
              <w:fldChar w:fldCharType="separate"/>
            </w:r>
            <w:r w:rsidR="00473B17">
              <w:rPr>
                <w:noProof/>
                <w:webHidden/>
              </w:rPr>
              <w:t>35</w:t>
            </w:r>
            <w:r w:rsidR="00CC37B9">
              <w:rPr>
                <w:noProof/>
                <w:webHidden/>
              </w:rPr>
              <w:fldChar w:fldCharType="end"/>
            </w:r>
          </w:hyperlink>
        </w:p>
        <w:p w:rsidR="00CC37B9" w:rsidRDefault="00CE22B1">
          <w:pPr>
            <w:pStyle w:val="TOC2"/>
            <w:tabs>
              <w:tab w:val="right" w:leader="dot" w:pos="9016"/>
            </w:tabs>
            <w:rPr>
              <w:noProof/>
            </w:rPr>
          </w:pPr>
          <w:hyperlink w:anchor="_Toc406577601" w:history="1">
            <w:r w:rsidR="00CC37B9" w:rsidRPr="001B0FBF">
              <w:rPr>
                <w:rStyle w:val="Hyperlink"/>
                <w:noProof/>
              </w:rPr>
              <w:t>Appendix E: VLCR Publications, presentations and awards</w:t>
            </w:r>
            <w:r w:rsidR="00CC37B9">
              <w:rPr>
                <w:noProof/>
                <w:webHidden/>
              </w:rPr>
              <w:tab/>
            </w:r>
            <w:r w:rsidR="00CC37B9">
              <w:rPr>
                <w:noProof/>
                <w:webHidden/>
              </w:rPr>
              <w:fldChar w:fldCharType="begin"/>
            </w:r>
            <w:r w:rsidR="00CC37B9">
              <w:rPr>
                <w:noProof/>
                <w:webHidden/>
              </w:rPr>
              <w:instrText xml:space="preserve"> PAGEREF _Toc406577601 \h </w:instrText>
            </w:r>
            <w:r w:rsidR="00CC37B9">
              <w:rPr>
                <w:noProof/>
                <w:webHidden/>
              </w:rPr>
            </w:r>
            <w:r w:rsidR="00CC37B9">
              <w:rPr>
                <w:noProof/>
                <w:webHidden/>
              </w:rPr>
              <w:fldChar w:fldCharType="separate"/>
            </w:r>
            <w:r w:rsidR="00473B17">
              <w:rPr>
                <w:noProof/>
                <w:webHidden/>
              </w:rPr>
              <w:t>37</w:t>
            </w:r>
            <w:r w:rsidR="00CC37B9">
              <w:rPr>
                <w:noProof/>
                <w:webHidden/>
              </w:rPr>
              <w:fldChar w:fldCharType="end"/>
            </w:r>
          </w:hyperlink>
        </w:p>
        <w:p w:rsidR="00CC37B9" w:rsidRDefault="00CE22B1">
          <w:pPr>
            <w:pStyle w:val="TOC2"/>
            <w:tabs>
              <w:tab w:val="right" w:leader="dot" w:pos="9016"/>
            </w:tabs>
            <w:rPr>
              <w:noProof/>
            </w:rPr>
          </w:pPr>
          <w:hyperlink w:anchor="_Toc406577602" w:history="1">
            <w:r w:rsidR="00CC37B9" w:rsidRPr="001B0FBF">
              <w:rPr>
                <w:rStyle w:val="Hyperlink"/>
                <w:noProof/>
              </w:rPr>
              <w:t>Appendix F: VLCR Funding</w:t>
            </w:r>
            <w:r w:rsidR="00CC37B9">
              <w:rPr>
                <w:noProof/>
                <w:webHidden/>
              </w:rPr>
              <w:tab/>
            </w:r>
            <w:r w:rsidR="00CC37B9">
              <w:rPr>
                <w:noProof/>
                <w:webHidden/>
              </w:rPr>
              <w:fldChar w:fldCharType="begin"/>
            </w:r>
            <w:r w:rsidR="00CC37B9">
              <w:rPr>
                <w:noProof/>
                <w:webHidden/>
              </w:rPr>
              <w:instrText xml:space="preserve"> PAGEREF _Toc406577602 \h </w:instrText>
            </w:r>
            <w:r w:rsidR="00CC37B9">
              <w:rPr>
                <w:noProof/>
                <w:webHidden/>
              </w:rPr>
            </w:r>
            <w:r w:rsidR="00CC37B9">
              <w:rPr>
                <w:noProof/>
                <w:webHidden/>
              </w:rPr>
              <w:fldChar w:fldCharType="separate"/>
            </w:r>
            <w:r w:rsidR="00473B17">
              <w:rPr>
                <w:noProof/>
                <w:webHidden/>
              </w:rPr>
              <w:t>38</w:t>
            </w:r>
            <w:r w:rsidR="00CC37B9">
              <w:rPr>
                <w:noProof/>
                <w:webHidden/>
              </w:rPr>
              <w:fldChar w:fldCharType="end"/>
            </w:r>
          </w:hyperlink>
        </w:p>
        <w:p w:rsidR="00794D2A" w:rsidRDefault="00CE22B1" w:rsidP="00794D2A">
          <w:pPr>
            <w:pStyle w:val="TOC2"/>
            <w:tabs>
              <w:tab w:val="right" w:leader="dot" w:pos="9016"/>
            </w:tabs>
            <w:rPr>
              <w:noProof/>
            </w:rPr>
          </w:pPr>
          <w:hyperlink w:anchor="_Toc406577602" w:history="1">
            <w:r w:rsidR="00794D2A">
              <w:rPr>
                <w:rStyle w:val="Hyperlink"/>
                <w:noProof/>
              </w:rPr>
              <w:t>Appendix G: Glossary</w:t>
            </w:r>
            <w:r w:rsidR="00794D2A">
              <w:rPr>
                <w:noProof/>
                <w:webHidden/>
              </w:rPr>
              <w:tab/>
            </w:r>
            <w:r w:rsidR="00794D2A">
              <w:rPr>
                <w:noProof/>
                <w:webHidden/>
              </w:rPr>
              <w:fldChar w:fldCharType="begin"/>
            </w:r>
            <w:r w:rsidR="00794D2A">
              <w:rPr>
                <w:noProof/>
                <w:webHidden/>
              </w:rPr>
              <w:instrText xml:space="preserve"> PAGEREF _Toc406577602 \h </w:instrText>
            </w:r>
            <w:r w:rsidR="00794D2A">
              <w:rPr>
                <w:noProof/>
                <w:webHidden/>
              </w:rPr>
            </w:r>
            <w:r w:rsidR="00794D2A">
              <w:rPr>
                <w:noProof/>
                <w:webHidden/>
              </w:rPr>
              <w:fldChar w:fldCharType="separate"/>
            </w:r>
            <w:r w:rsidR="00473B17">
              <w:rPr>
                <w:noProof/>
                <w:webHidden/>
              </w:rPr>
              <w:t>38</w:t>
            </w:r>
            <w:r w:rsidR="00794D2A">
              <w:rPr>
                <w:noProof/>
                <w:webHidden/>
              </w:rPr>
              <w:fldChar w:fldCharType="end"/>
            </w:r>
          </w:hyperlink>
        </w:p>
        <w:p w:rsidR="00794D2A" w:rsidRPr="00794D2A" w:rsidRDefault="00794D2A" w:rsidP="00794D2A"/>
        <w:p w:rsidR="00572029" w:rsidRPr="009907D3" w:rsidRDefault="00572029" w:rsidP="00C83F7F">
          <w:pPr>
            <w:rPr>
              <w:sz w:val="24"/>
              <w:szCs w:val="24"/>
            </w:rPr>
          </w:pPr>
          <w:r w:rsidRPr="009907D3">
            <w:rPr>
              <w:b/>
              <w:bCs/>
              <w:noProof/>
              <w:sz w:val="24"/>
              <w:szCs w:val="24"/>
            </w:rPr>
            <w:fldChar w:fldCharType="end"/>
          </w:r>
        </w:p>
      </w:sdtContent>
    </w:sdt>
    <w:p w:rsidR="00133E64" w:rsidRPr="009907D3" w:rsidRDefault="00133E64" w:rsidP="00C83F7F">
      <w:pPr>
        <w:rPr>
          <w:rFonts w:cs="Arial"/>
          <w:smallCaps/>
          <w:spacing w:val="5"/>
          <w:sz w:val="24"/>
          <w:szCs w:val="24"/>
        </w:rPr>
      </w:pPr>
      <w:r w:rsidRPr="009907D3">
        <w:rPr>
          <w:sz w:val="24"/>
          <w:szCs w:val="24"/>
        </w:rPr>
        <w:br w:type="page"/>
      </w:r>
    </w:p>
    <w:p w:rsidR="00D50548" w:rsidRPr="006E63B0" w:rsidRDefault="006F025E" w:rsidP="006E63B0">
      <w:pPr>
        <w:pStyle w:val="Heading1"/>
      </w:pPr>
      <w:bookmarkStart w:id="1" w:name="_Toc406577578"/>
      <w:r w:rsidRPr="006E63B0">
        <w:rPr>
          <w:noProof/>
        </w:rPr>
        <w:lastRenderedPageBreak/>
        <mc:AlternateContent>
          <mc:Choice Requires="wps">
            <w:drawing>
              <wp:anchor distT="0" distB="0" distL="114300" distR="114300" simplePos="0" relativeHeight="251788288" behindDoc="1" locked="0" layoutInCell="1" allowOverlap="1" wp14:anchorId="308942F6" wp14:editId="1CDAA512">
                <wp:simplePos x="0" y="0"/>
                <wp:positionH relativeFrom="column">
                  <wp:posOffset>-371475</wp:posOffset>
                </wp:positionH>
                <wp:positionV relativeFrom="paragraph">
                  <wp:posOffset>-81593</wp:posOffset>
                </wp:positionV>
                <wp:extent cx="7048500" cy="447675"/>
                <wp:effectExtent l="38100" t="38100" r="114300" b="123825"/>
                <wp:wrapNone/>
                <wp:docPr id="39" name="Round Diagonal Corner Rectangle 39"/>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CEAC8D" id="Round Diagonal Corner Rectangle 39" o:spid="_x0000_s1026" style="position:absolute;margin-left:-29.25pt;margin-top:-6.4pt;width:555pt;height:35.25p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465D84" w:rsidRPr="006E63B0">
        <w:t>Summary</w:t>
      </w:r>
      <w:bookmarkEnd w:id="1"/>
    </w:p>
    <w:p w:rsidR="006F025E" w:rsidRDefault="006F025E" w:rsidP="006F025E">
      <w:pPr>
        <w:pStyle w:val="ListParagraph"/>
        <w:rPr>
          <w:rFonts w:asciiTheme="minorHAnsi" w:hAnsiTheme="minorHAnsi" w:cstheme="minorBidi"/>
          <w:sz w:val="22"/>
          <w:szCs w:val="22"/>
        </w:rPr>
      </w:pPr>
    </w:p>
    <w:p w:rsidR="00987288" w:rsidRPr="009907D3" w:rsidRDefault="00987288"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 xml:space="preserve">The </w:t>
      </w:r>
      <w:r w:rsidR="00BA4264" w:rsidRPr="009907D3">
        <w:rPr>
          <w:rFonts w:asciiTheme="minorHAnsi" w:hAnsiTheme="minorHAnsi" w:cstheme="minorBidi"/>
          <w:sz w:val="22"/>
          <w:szCs w:val="22"/>
        </w:rPr>
        <w:t xml:space="preserve">VLCR </w:t>
      </w:r>
      <w:r w:rsidR="00B375C6">
        <w:rPr>
          <w:rFonts w:asciiTheme="minorHAnsi" w:hAnsiTheme="minorHAnsi" w:cstheme="minorBidi"/>
          <w:sz w:val="22"/>
          <w:szCs w:val="22"/>
        </w:rPr>
        <w:t>is a pilot</w:t>
      </w:r>
      <w:r w:rsidRPr="009907D3">
        <w:rPr>
          <w:rFonts w:asciiTheme="minorHAnsi" w:hAnsiTheme="minorHAnsi" w:cstheme="minorBidi"/>
          <w:sz w:val="22"/>
          <w:szCs w:val="22"/>
        </w:rPr>
        <w:t xml:space="preserve"> disease quality registry designed to help improve the quality of care delivered to Victorians with lung cancer</w:t>
      </w:r>
    </w:p>
    <w:p w:rsidR="00987288" w:rsidRPr="009907D3" w:rsidRDefault="00987288"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The registry aims to collect management, treatment and outcome data on all new cases of lung cancer</w:t>
      </w:r>
    </w:p>
    <w:p w:rsidR="00BA4264" w:rsidRPr="009907D3" w:rsidRDefault="00987288"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Benchmarking quality indicators allows closure of the quality cycle: plan, implement, assess, review</w:t>
      </w:r>
      <w:r w:rsidR="00BA4264" w:rsidRPr="009907D3">
        <w:rPr>
          <w:rFonts w:asciiTheme="minorHAnsi" w:hAnsiTheme="minorHAnsi" w:cstheme="minorBidi"/>
          <w:sz w:val="22"/>
          <w:szCs w:val="22"/>
        </w:rPr>
        <w:t xml:space="preserve"> </w:t>
      </w:r>
    </w:p>
    <w:p w:rsidR="00987288" w:rsidRPr="009907D3" w:rsidRDefault="00CE02C8"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 xml:space="preserve">25 </w:t>
      </w:r>
      <w:r w:rsidR="00987288" w:rsidRPr="009907D3">
        <w:rPr>
          <w:rFonts w:asciiTheme="minorHAnsi" w:hAnsiTheme="minorHAnsi" w:cstheme="minorBidi"/>
          <w:sz w:val="22"/>
          <w:szCs w:val="22"/>
        </w:rPr>
        <w:t>Quality Indicators selected following extensive literature review and evaluation of established clinical practice guidelines</w:t>
      </w:r>
    </w:p>
    <w:p w:rsidR="00BA4264" w:rsidRPr="009907D3" w:rsidRDefault="00987288"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 xml:space="preserve">8 Victorian Hospitals established and trained: 6 metropolitan, 2 </w:t>
      </w:r>
      <w:r w:rsidR="00BA4264" w:rsidRPr="009907D3">
        <w:rPr>
          <w:rFonts w:asciiTheme="minorHAnsi" w:hAnsiTheme="minorHAnsi" w:cstheme="minorBidi"/>
          <w:sz w:val="22"/>
          <w:szCs w:val="22"/>
        </w:rPr>
        <w:t>r</w:t>
      </w:r>
      <w:r w:rsidRPr="009907D3">
        <w:rPr>
          <w:rFonts w:asciiTheme="minorHAnsi" w:hAnsiTheme="minorHAnsi" w:cstheme="minorBidi"/>
          <w:sz w:val="22"/>
          <w:szCs w:val="22"/>
        </w:rPr>
        <w:t>egional</w:t>
      </w:r>
      <w:r w:rsidR="00BA4264" w:rsidRPr="009907D3">
        <w:rPr>
          <w:rFonts w:asciiTheme="minorHAnsi" w:hAnsiTheme="minorHAnsi" w:cstheme="minorBidi"/>
          <w:sz w:val="22"/>
          <w:szCs w:val="22"/>
        </w:rPr>
        <w:t xml:space="preserve">, </w:t>
      </w:r>
      <w:r w:rsidRPr="009907D3">
        <w:rPr>
          <w:rFonts w:asciiTheme="minorHAnsi" w:hAnsiTheme="minorHAnsi" w:cstheme="minorBidi"/>
          <w:sz w:val="22"/>
          <w:szCs w:val="22"/>
        </w:rPr>
        <w:t xml:space="preserve">3 public, 3 private </w:t>
      </w:r>
    </w:p>
    <w:p w:rsidR="00BA4264" w:rsidRPr="009907D3" w:rsidRDefault="00BA4264"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 xml:space="preserve">Minimum dataset established </w:t>
      </w:r>
      <w:r w:rsidR="00CE02C8" w:rsidRPr="009907D3">
        <w:rPr>
          <w:rFonts w:asciiTheme="minorHAnsi" w:hAnsiTheme="minorHAnsi" w:cstheme="minorBidi"/>
          <w:sz w:val="22"/>
          <w:szCs w:val="22"/>
        </w:rPr>
        <w:t>with standardised data</w:t>
      </w:r>
      <w:r w:rsidRPr="009907D3">
        <w:rPr>
          <w:rFonts w:asciiTheme="minorHAnsi" w:hAnsiTheme="minorHAnsi" w:cstheme="minorBidi"/>
          <w:sz w:val="22"/>
          <w:szCs w:val="22"/>
        </w:rPr>
        <w:t xml:space="preserve"> collection </w:t>
      </w:r>
      <w:r w:rsidR="00CE02C8" w:rsidRPr="009907D3">
        <w:rPr>
          <w:rFonts w:asciiTheme="minorHAnsi" w:hAnsiTheme="minorHAnsi" w:cstheme="minorBidi"/>
          <w:sz w:val="22"/>
          <w:szCs w:val="22"/>
        </w:rPr>
        <w:t>across sites</w:t>
      </w:r>
      <w:r w:rsidRPr="009907D3">
        <w:rPr>
          <w:rFonts w:asciiTheme="minorHAnsi" w:hAnsiTheme="minorHAnsi" w:cstheme="minorBidi"/>
          <w:sz w:val="22"/>
          <w:szCs w:val="22"/>
        </w:rPr>
        <w:t xml:space="preserve"> </w:t>
      </w:r>
    </w:p>
    <w:p w:rsidR="00BA4264" w:rsidRPr="009907D3" w:rsidRDefault="00BA4264"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690 eligible and</w:t>
      </w:r>
      <w:r w:rsidR="009E4169" w:rsidRPr="009907D3">
        <w:rPr>
          <w:rFonts w:asciiTheme="minorHAnsi" w:hAnsiTheme="minorHAnsi" w:cstheme="minorBidi"/>
          <w:sz w:val="22"/>
          <w:szCs w:val="22"/>
        </w:rPr>
        <w:t xml:space="preserve"> consenting patients from 1 July</w:t>
      </w:r>
      <w:r w:rsidRPr="009907D3">
        <w:rPr>
          <w:rFonts w:asciiTheme="minorHAnsi" w:hAnsiTheme="minorHAnsi" w:cstheme="minorBidi"/>
          <w:sz w:val="22"/>
          <w:szCs w:val="22"/>
        </w:rPr>
        <w:t xml:space="preserve"> 2012 to </w:t>
      </w:r>
      <w:r w:rsidR="009E4169" w:rsidRPr="009907D3">
        <w:rPr>
          <w:rFonts w:asciiTheme="minorHAnsi" w:hAnsiTheme="minorHAnsi" w:cstheme="minorBidi"/>
          <w:sz w:val="22"/>
          <w:szCs w:val="22"/>
        </w:rPr>
        <w:t>31 June 2013</w:t>
      </w:r>
    </w:p>
    <w:p w:rsidR="009E4169" w:rsidRDefault="009E4169" w:rsidP="00C83F7F">
      <w:pPr>
        <w:pStyle w:val="ListParagraph"/>
        <w:numPr>
          <w:ilvl w:val="0"/>
          <w:numId w:val="5"/>
        </w:numPr>
        <w:rPr>
          <w:rFonts w:asciiTheme="minorHAnsi" w:hAnsiTheme="minorHAnsi" w:cstheme="minorBidi"/>
          <w:sz w:val="22"/>
          <w:szCs w:val="22"/>
        </w:rPr>
      </w:pPr>
      <w:r w:rsidRPr="009907D3">
        <w:rPr>
          <w:rFonts w:asciiTheme="minorHAnsi" w:hAnsiTheme="minorHAnsi" w:cstheme="minorBidi"/>
          <w:sz w:val="22"/>
          <w:szCs w:val="22"/>
        </w:rPr>
        <w:t xml:space="preserve">Data collected </w:t>
      </w:r>
      <w:r w:rsidRPr="009907D3">
        <w:rPr>
          <w:rFonts w:asciiTheme="minorHAnsi" w:hAnsiTheme="minorHAnsi" w:cstheme="minorBidi"/>
          <w:color w:val="000000" w:themeColor="text1"/>
          <w:sz w:val="22"/>
          <w:szCs w:val="22"/>
        </w:rPr>
        <w:t>on 25% of</w:t>
      </w:r>
      <w:r w:rsidRPr="009907D3">
        <w:rPr>
          <w:rFonts w:asciiTheme="minorHAnsi" w:hAnsiTheme="minorHAnsi" w:cstheme="minorBidi"/>
          <w:sz w:val="22"/>
          <w:szCs w:val="22"/>
        </w:rPr>
        <w:t xml:space="preserve"> total new cases in Victoria</w:t>
      </w:r>
    </w:p>
    <w:p w:rsidR="009E5879" w:rsidRDefault="009E5879" w:rsidP="009E5879"/>
    <w:p w:rsidR="009E5879" w:rsidRPr="009E5879" w:rsidRDefault="00E62A87" w:rsidP="009E5879">
      <w:r w:rsidRPr="006E63B0">
        <w:rPr>
          <w:noProof/>
        </w:rPr>
        <mc:AlternateContent>
          <mc:Choice Requires="wps">
            <w:drawing>
              <wp:anchor distT="0" distB="0" distL="114300" distR="114300" simplePos="0" relativeHeight="251790336" behindDoc="1" locked="0" layoutInCell="1" allowOverlap="1" wp14:anchorId="0AFB64E1" wp14:editId="6959CE33">
                <wp:simplePos x="0" y="0"/>
                <wp:positionH relativeFrom="column">
                  <wp:posOffset>-357505</wp:posOffset>
                </wp:positionH>
                <wp:positionV relativeFrom="paragraph">
                  <wp:posOffset>314325</wp:posOffset>
                </wp:positionV>
                <wp:extent cx="7048500" cy="447675"/>
                <wp:effectExtent l="38100" t="38100" r="114300" b="123825"/>
                <wp:wrapNone/>
                <wp:docPr id="40" name="Round Diagonal Corner Rectangle 40"/>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5CEB98" id="Round Diagonal Corner Rectangle 40" o:spid="_x0000_s1026" style="position:absolute;margin-left:-28.15pt;margin-top:24.75pt;width:555pt;height:35.2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p>
    <w:p w:rsidR="007D5E1B" w:rsidRPr="006E63B0" w:rsidRDefault="008D0E79" w:rsidP="006E63B0">
      <w:pPr>
        <w:pStyle w:val="Heading1"/>
      </w:pPr>
      <w:bookmarkStart w:id="2" w:name="_Toc406577579"/>
      <w:r w:rsidRPr="006E63B0">
        <w:t>B</w:t>
      </w:r>
      <w:r w:rsidR="00465D84" w:rsidRPr="006E63B0">
        <w:t>ackground</w:t>
      </w:r>
      <w:bookmarkEnd w:id="2"/>
    </w:p>
    <w:p w:rsidR="00206264" w:rsidRDefault="00206264" w:rsidP="00206264">
      <w:pPr>
        <w:spacing w:after="0"/>
        <w:jc w:val="both"/>
      </w:pPr>
    </w:p>
    <w:p w:rsidR="00D50548" w:rsidRPr="009907D3" w:rsidRDefault="00D50548" w:rsidP="00C83F7F">
      <w:pPr>
        <w:jc w:val="both"/>
      </w:pPr>
      <w:r w:rsidRPr="009907D3">
        <w:t xml:space="preserve">Lung cancer remains a major disease burden in Victoria and requires a complex and multidisciplinary approach to ensure optimal care and outcomes. To date, no uniform mechanism is available to capture standardised population based outcomes </w:t>
      </w:r>
      <w:r w:rsidR="009E4169" w:rsidRPr="009907D3">
        <w:t xml:space="preserve">to enable performance </w:t>
      </w:r>
      <w:r w:rsidRPr="009907D3">
        <w:t>benchmarking. The establishment of such a data platform is th</w:t>
      </w:r>
      <w:r w:rsidR="00E4199D" w:rsidRPr="009907D3">
        <w:t>erefore a primary requisite, enabling</w:t>
      </w:r>
      <w:r w:rsidRPr="009907D3">
        <w:t xml:space="preserve"> description of process and outcome in lung cancer care and to drive improvement in the quality of care provided to individuals with lung cancer.</w:t>
      </w:r>
    </w:p>
    <w:p w:rsidR="00D50548" w:rsidRDefault="00D50548" w:rsidP="00C83F7F">
      <w:pPr>
        <w:jc w:val="both"/>
      </w:pPr>
      <w:r w:rsidRPr="009907D3">
        <w:t>The VLCR was de</w:t>
      </w:r>
      <w:r w:rsidR="00E4199D" w:rsidRPr="009907D3">
        <w:t>veloped in early 2011 to capture</w:t>
      </w:r>
      <w:r w:rsidRPr="009907D3">
        <w:t xml:space="preserve"> outcomes, patterns of care and quality of care delivered to patients diagnosed with lung cancer in Victoria and to determine the extent to which patient and health-related factors impact on v</w:t>
      </w:r>
      <w:r w:rsidR="0045373B" w:rsidRPr="009907D3">
        <w:t>ariation in survival</w:t>
      </w:r>
      <w:r w:rsidRPr="009907D3">
        <w:t xml:space="preserve">. </w:t>
      </w:r>
      <w:r w:rsidR="0045373B" w:rsidRPr="009907D3">
        <w:t xml:space="preserve">The registry </w:t>
      </w:r>
      <w:r w:rsidRPr="009907D3">
        <w:t xml:space="preserve">was </w:t>
      </w:r>
      <w:r w:rsidR="0045373B" w:rsidRPr="009907D3">
        <w:t>developed as a pilot project over</w:t>
      </w:r>
      <w:r w:rsidRPr="009907D3">
        <w:t xml:space="preserve"> three years and established in eight Victorian hospitals (</w:t>
      </w:r>
      <w:r w:rsidR="0045373B" w:rsidRPr="009907D3">
        <w:t>5</w:t>
      </w:r>
      <w:r w:rsidRPr="009907D3">
        <w:t xml:space="preserve"> public,</w:t>
      </w:r>
      <w:r w:rsidR="0045373B" w:rsidRPr="009907D3">
        <w:t xml:space="preserve"> 3 private, 6 metropolitan, 2 regional</w:t>
      </w:r>
      <w:r w:rsidRPr="009907D3">
        <w:t xml:space="preserve">) together comprising 25% of all </w:t>
      </w:r>
      <w:r w:rsidR="0045373B" w:rsidRPr="009907D3">
        <w:t>lung cancer notifications in Victoria (Victorian Cancer Registry</w:t>
      </w:r>
      <w:r w:rsidRPr="009907D3">
        <w:t xml:space="preserve"> 2011)</w:t>
      </w:r>
      <w:r w:rsidR="0045373B" w:rsidRPr="009907D3">
        <w:t>.</w:t>
      </w:r>
    </w:p>
    <w:p w:rsidR="00EF4623" w:rsidRDefault="00EF4623">
      <w:r>
        <w:br w:type="page"/>
      </w:r>
    </w:p>
    <w:p w:rsidR="00EF4623" w:rsidRDefault="00EF4623" w:rsidP="00C83F7F">
      <w:pPr>
        <w:jc w:val="both"/>
      </w:pPr>
    </w:p>
    <w:p w:rsidR="00F676C6" w:rsidRPr="006E63B0" w:rsidRDefault="00F676C6" w:rsidP="00F676C6">
      <w:pPr>
        <w:pStyle w:val="Heading1"/>
      </w:pPr>
      <w:bookmarkStart w:id="3" w:name="_Toc406577580"/>
      <w:r w:rsidRPr="006E63B0">
        <w:rPr>
          <w:noProof/>
        </w:rPr>
        <mc:AlternateContent>
          <mc:Choice Requires="wps">
            <w:drawing>
              <wp:anchor distT="0" distB="0" distL="114300" distR="114300" simplePos="0" relativeHeight="251842560" behindDoc="1" locked="0" layoutInCell="1" allowOverlap="1" wp14:anchorId="354858CA" wp14:editId="33830431">
                <wp:simplePos x="0" y="0"/>
                <wp:positionH relativeFrom="column">
                  <wp:posOffset>-370840</wp:posOffset>
                </wp:positionH>
                <wp:positionV relativeFrom="paragraph">
                  <wp:posOffset>1534</wp:posOffset>
                </wp:positionV>
                <wp:extent cx="7048500" cy="447675"/>
                <wp:effectExtent l="38100" t="38100" r="114300" b="123825"/>
                <wp:wrapNone/>
                <wp:docPr id="16" name="Round Diagonal Corner Rectangle 16"/>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DE0DB" id="Round Diagonal Corner Rectangle 16" o:spid="_x0000_s1026" style="position:absolute;margin-left:-29.2pt;margin-top:.1pt;width:555pt;height:35.25p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B375C6">
        <w:t>VLCR G</w:t>
      </w:r>
      <w:r>
        <w:t>overnance</w:t>
      </w:r>
      <w:bookmarkEnd w:id="3"/>
    </w:p>
    <w:p w:rsidR="00F3015B" w:rsidRDefault="00F3015B" w:rsidP="00C83F7F">
      <w:pPr>
        <w:jc w:val="both"/>
      </w:pPr>
    </w:p>
    <w:p w:rsidR="00B375C6" w:rsidRPr="00B375C6" w:rsidRDefault="00077217" w:rsidP="00077217">
      <w:pPr>
        <w:spacing w:before="100" w:beforeAutospacing="1" w:after="100" w:afterAutospacing="1"/>
        <w:jc w:val="both"/>
      </w:pPr>
      <w:r>
        <w:rPr>
          <w:rFonts w:ascii="Calibri" w:hAnsi="Calibri"/>
          <w:color w:val="000000"/>
          <w:lang w:val="en-US"/>
        </w:rPr>
        <w:t>The Governance of VLCR was established</w:t>
      </w:r>
      <w:r w:rsidRPr="00077217">
        <w:rPr>
          <w:rFonts w:ascii="Calibri" w:hAnsi="Calibri"/>
          <w:color w:val="000000"/>
          <w:lang w:val="en-US"/>
        </w:rPr>
        <w:t xml:space="preserve"> </w:t>
      </w:r>
      <w:r>
        <w:rPr>
          <w:rFonts w:ascii="Calibri" w:hAnsi="Calibri"/>
          <w:color w:val="000000"/>
          <w:lang w:val="en-US"/>
        </w:rPr>
        <w:t>to meet the standards outlined within the operating principles by the Australian Commission for Safety and Quality in Healthcare.</w:t>
      </w:r>
    </w:p>
    <w:p w:rsidR="00F3015B" w:rsidRDefault="00971F15" w:rsidP="00971F15">
      <w:pPr>
        <w:jc w:val="both"/>
      </w:pPr>
      <w:r w:rsidRPr="00971F15">
        <w:t xml:space="preserve">The registry is governed by a Steering Committee, which is </w:t>
      </w:r>
      <w:r w:rsidR="00F676C6" w:rsidRPr="009907D3">
        <w:t>comprised of a consumer representative (n=1), thoracic physicians (3), thoracic surgeon (1), radiation oncologists (2), medical oncologists (2), palliative care physician (1), general practice doctor (1), cancer nurse (1), epidemiologists (n=3), a basic scientist (1), representatives from health departments in bioinformatics (1), tissue biobank (1), health department administration (1) and from the state cancer registry (1).</w:t>
      </w:r>
      <w:r w:rsidR="00B375C6">
        <w:t xml:space="preserve"> </w:t>
      </w:r>
    </w:p>
    <w:p w:rsidR="00B375C6" w:rsidRDefault="00B375C6" w:rsidP="00C83F7F">
      <w:pPr>
        <w:jc w:val="both"/>
      </w:pPr>
      <w:r w:rsidRPr="00B375C6">
        <w:t>The Management Committee is responsible for managing day-to-day aspects of the clinical register. Data quality measures are reported regularly to the management c</w:t>
      </w:r>
      <w:r>
        <w:t>ommittee.</w:t>
      </w:r>
    </w:p>
    <w:p w:rsidR="00B375C6" w:rsidRDefault="00B375C6" w:rsidP="00B375C6">
      <w:pPr>
        <w:jc w:val="both"/>
      </w:pPr>
      <w:r>
        <w:t>(See Appendix B: VLCR Committee members)</w:t>
      </w:r>
    </w:p>
    <w:p w:rsidR="00EF4623" w:rsidRDefault="00A91397" w:rsidP="00EF4623">
      <w:r>
        <w:rPr>
          <w:noProof/>
        </w:rPr>
        <mc:AlternateContent>
          <mc:Choice Requires="wps">
            <w:drawing>
              <wp:anchor distT="0" distB="0" distL="114300" distR="114300" simplePos="0" relativeHeight="251845632" behindDoc="0" locked="0" layoutInCell="1" allowOverlap="1" wp14:anchorId="4444983A" wp14:editId="1690CD67">
                <wp:simplePos x="0" y="0"/>
                <wp:positionH relativeFrom="column">
                  <wp:posOffset>-9525</wp:posOffset>
                </wp:positionH>
                <wp:positionV relativeFrom="paragraph">
                  <wp:posOffset>165735</wp:posOffset>
                </wp:positionV>
                <wp:extent cx="1943100" cy="3752215"/>
                <wp:effectExtent l="0" t="0" r="19050" b="196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52215"/>
                        </a:xfrm>
                        <a:prstGeom prst="rect">
                          <a:avLst/>
                        </a:prstGeom>
                        <a:solidFill>
                          <a:schemeClr val="accent1">
                            <a:lumMod val="20000"/>
                            <a:lumOff val="80000"/>
                          </a:schemeClr>
                        </a:solidFill>
                        <a:ln w="25400" cap="flat" cmpd="sng" algn="ctr">
                          <a:solidFill>
                            <a:srgbClr val="4F81BD"/>
                          </a:solidFill>
                          <a:prstDash val="solid"/>
                          <a:headEnd/>
                          <a:tailEnd/>
                        </a:ln>
                        <a:effectLst/>
                      </wps:spPr>
                      <wps:txbx>
                        <w:txbxContent>
                          <w:p w:rsidR="00F057E2" w:rsidRPr="00AE37C1" w:rsidRDefault="00F057E2" w:rsidP="00AE37C1">
                            <w:pPr>
                              <w:spacing w:after="120"/>
                              <w:rPr>
                                <w:rFonts w:cs="Times"/>
                                <w:sz w:val="20"/>
                                <w:szCs w:val="20"/>
                              </w:rPr>
                            </w:pPr>
                            <w:r>
                              <w:rPr>
                                <w:rFonts w:cs="Times"/>
                                <w:sz w:val="20"/>
                                <w:szCs w:val="20"/>
                              </w:rPr>
                              <w:t>STEERING COMMITTEE</w:t>
                            </w:r>
                          </w:p>
                          <w:p w:rsidR="00F057E2" w:rsidRPr="00AE37C1" w:rsidRDefault="00F057E2" w:rsidP="00AE37C1">
                            <w:pPr>
                              <w:spacing w:after="0"/>
                              <w:rPr>
                                <w:b/>
                                <w:bCs/>
                                <w:sz w:val="20"/>
                                <w:szCs w:val="20"/>
                              </w:rPr>
                            </w:pPr>
                            <w:r w:rsidRPr="00AE37C1">
                              <w:rPr>
                                <w:b/>
                                <w:bCs/>
                                <w:sz w:val="20"/>
                                <w:szCs w:val="20"/>
                              </w:rPr>
                              <w:t>Responsibilities: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Develop and ensure registry meets overall objectives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Facilitate policy support for issues identified by the Management Committee</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Establish an outlier policy and ensure that it is enacted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Ensure that Management Committee meets its reporting obligations to hospitals, clinicians and working groups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Review and advise on registry output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Establish data access policy and ensure that it is enacted</w:t>
                            </w:r>
                          </w:p>
                          <w:p w:rsidR="00F057E2" w:rsidRPr="00A91397" w:rsidRDefault="00F057E2" w:rsidP="00A91397">
                            <w:pPr>
                              <w:pStyle w:val="ListParagraph"/>
                              <w:numPr>
                                <w:ilvl w:val="0"/>
                                <w:numId w:val="19"/>
                              </w:numPr>
                              <w:autoSpaceDE/>
                              <w:autoSpaceDN/>
                              <w:adjustRightInd/>
                              <w:ind w:left="360" w:hanging="180"/>
                              <w:jc w:val="left"/>
                            </w:pPr>
                            <w:r w:rsidRPr="00AE37C1">
                              <w:rPr>
                                <w:rFonts w:asciiTheme="minorHAnsi" w:hAnsiTheme="minorHAnsi"/>
                                <w:sz w:val="18"/>
                                <w:szCs w:val="18"/>
                              </w:rPr>
                              <w:t>Monitor data quality management processes</w:t>
                            </w:r>
                          </w:p>
                          <w:p w:rsidR="00F057E2" w:rsidRDefault="00F057E2" w:rsidP="00A91397">
                            <w:pPr>
                              <w:pStyle w:val="ListParagraph"/>
                              <w:numPr>
                                <w:ilvl w:val="0"/>
                                <w:numId w:val="19"/>
                              </w:numPr>
                              <w:autoSpaceDE/>
                              <w:autoSpaceDN/>
                              <w:adjustRightInd/>
                              <w:ind w:left="360" w:hanging="180"/>
                              <w:jc w:val="left"/>
                            </w:pPr>
                            <w:r w:rsidRPr="00A91397">
                              <w:rPr>
                                <w:rFonts w:asciiTheme="minorHAnsi" w:hAnsiTheme="minorHAnsi"/>
                                <w:sz w:val="18"/>
                                <w:szCs w:val="18"/>
                              </w:rPr>
                              <w:t>Review and provide advice on communication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983A" id="Text Box 18" o:spid="_x0000_s1027" type="#_x0000_t202" style="position:absolute;margin-left:-.75pt;margin-top:13.05pt;width:153pt;height:29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" fillcolor="#dbe5f1 [660]" strokecolor="#4f81bd" strokeweight="2pt">
                <v:textbox>
                  <w:txbxContent>
                    <w:p w:rsidR="00F057E2" w:rsidRPr="00AE37C1" w:rsidRDefault="00F057E2" w:rsidP="00AE37C1">
                      <w:pPr>
                        <w:spacing w:after="120"/>
                        <w:rPr>
                          <w:rFonts w:cs="Times"/>
                          <w:sz w:val="20"/>
                          <w:szCs w:val="20"/>
                        </w:rPr>
                      </w:pPr>
                      <w:r>
                        <w:rPr>
                          <w:rFonts w:cs="Times"/>
                          <w:sz w:val="20"/>
                          <w:szCs w:val="20"/>
                        </w:rPr>
                        <w:t>STEERING COMMITTEE</w:t>
                      </w:r>
                    </w:p>
                    <w:p w:rsidR="00F057E2" w:rsidRPr="00AE37C1" w:rsidRDefault="00F057E2" w:rsidP="00AE37C1">
                      <w:pPr>
                        <w:spacing w:after="0"/>
                        <w:rPr>
                          <w:b/>
                          <w:bCs/>
                          <w:sz w:val="20"/>
                          <w:szCs w:val="20"/>
                        </w:rPr>
                      </w:pPr>
                      <w:r w:rsidRPr="00AE37C1">
                        <w:rPr>
                          <w:b/>
                          <w:bCs/>
                          <w:sz w:val="20"/>
                          <w:szCs w:val="20"/>
                        </w:rPr>
                        <w:t>Responsibilities: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Develop and ensure registry meets overall objectives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Facilitate policy support for issues identified by the Management Committee</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Establish an outlier policy and ensure that it is enacted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Ensure that Management Committee meets its reporting obligations to hospitals, clinicians and working groups</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Review and advise on registry output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Establish data access policy and ensure that it is enacted</w:t>
                      </w:r>
                    </w:p>
                    <w:p w:rsidR="00F057E2" w:rsidRPr="00A91397" w:rsidRDefault="00F057E2" w:rsidP="00A91397">
                      <w:pPr>
                        <w:pStyle w:val="ListParagraph"/>
                        <w:numPr>
                          <w:ilvl w:val="0"/>
                          <w:numId w:val="19"/>
                        </w:numPr>
                        <w:autoSpaceDE/>
                        <w:autoSpaceDN/>
                        <w:adjustRightInd/>
                        <w:ind w:left="360" w:hanging="180"/>
                        <w:jc w:val="left"/>
                      </w:pPr>
                      <w:r w:rsidRPr="00AE37C1">
                        <w:rPr>
                          <w:rFonts w:asciiTheme="minorHAnsi" w:hAnsiTheme="minorHAnsi"/>
                          <w:sz w:val="18"/>
                          <w:szCs w:val="18"/>
                        </w:rPr>
                        <w:t>Monitor data quality management processes</w:t>
                      </w:r>
                    </w:p>
                    <w:p w:rsidR="00F057E2" w:rsidRDefault="00F057E2" w:rsidP="00A91397">
                      <w:pPr>
                        <w:pStyle w:val="ListParagraph"/>
                        <w:numPr>
                          <w:ilvl w:val="0"/>
                          <w:numId w:val="19"/>
                        </w:numPr>
                        <w:autoSpaceDE/>
                        <w:autoSpaceDN/>
                        <w:adjustRightInd/>
                        <w:ind w:left="360" w:hanging="180"/>
                        <w:jc w:val="left"/>
                      </w:pPr>
                      <w:r w:rsidRPr="00A91397">
                        <w:rPr>
                          <w:rFonts w:asciiTheme="minorHAnsi" w:hAnsiTheme="minorHAnsi"/>
                          <w:sz w:val="18"/>
                          <w:szCs w:val="18"/>
                        </w:rPr>
                        <w:t>Review and provide advice on communication strategy</w:t>
                      </w:r>
                    </w:p>
                  </w:txbxContent>
                </v:textbox>
              </v:shape>
            </w:pict>
          </mc:Fallback>
        </mc:AlternateContent>
      </w:r>
      <w:r w:rsidR="00AE37C1">
        <w:rPr>
          <w:noProof/>
        </w:rPr>
        <mc:AlternateContent>
          <mc:Choice Requires="wps">
            <w:drawing>
              <wp:anchor distT="0" distB="0" distL="114300" distR="114300" simplePos="0" relativeHeight="251849728" behindDoc="0" locked="0" layoutInCell="1" allowOverlap="1" wp14:anchorId="4C24A436" wp14:editId="34BC8382">
                <wp:simplePos x="0" y="0"/>
                <wp:positionH relativeFrom="column">
                  <wp:posOffset>2027208</wp:posOffset>
                </wp:positionH>
                <wp:positionV relativeFrom="paragraph">
                  <wp:posOffset>125179</wp:posOffset>
                </wp:positionV>
                <wp:extent cx="1724025" cy="1940943"/>
                <wp:effectExtent l="381000" t="0" r="28575" b="21590"/>
                <wp:wrapNone/>
                <wp:docPr id="7174" name="Rounded Rectangular Callout 7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940943"/>
                        </a:xfrm>
                        <a:prstGeom prst="wedgeRoundRectCallout">
                          <a:avLst>
                            <a:gd name="adj1" fmla="val -71069"/>
                            <a:gd name="adj2" fmla="val -40917"/>
                            <a:gd name="adj3" fmla="val 16667"/>
                          </a:avLst>
                        </a:prstGeom>
                        <a:solidFill>
                          <a:schemeClr val="accent6">
                            <a:lumMod val="20000"/>
                            <a:lumOff val="80000"/>
                          </a:schemeClr>
                        </a:solidFill>
                        <a:ln w="25400" algn="ctr">
                          <a:solidFill>
                            <a:srgbClr val="FF9900"/>
                          </a:solidFill>
                          <a:miter lim="800000"/>
                          <a:headEnd/>
                          <a:tailEnd/>
                        </a:ln>
                      </wps:spPr>
                      <wps:txbx>
                        <w:txbxContent>
                          <w:p w:rsidR="00F057E2" w:rsidRPr="00AE37C1" w:rsidRDefault="00F057E2" w:rsidP="00AE37C1">
                            <w:pPr>
                              <w:spacing w:after="0"/>
                              <w:rPr>
                                <w:rFonts w:cs="Times"/>
                                <w:b/>
                                <w:bCs/>
                                <w:sz w:val="20"/>
                                <w:szCs w:val="20"/>
                              </w:rPr>
                            </w:pPr>
                            <w:r w:rsidRPr="00AE37C1">
                              <w:rPr>
                                <w:rFonts w:cs="Times"/>
                                <w:b/>
                                <w:bCs/>
                                <w:sz w:val="20"/>
                                <w:szCs w:val="20"/>
                              </w:rPr>
                              <w:t>STEERING COMMITTEE</w:t>
                            </w:r>
                          </w:p>
                          <w:p w:rsidR="00F057E2" w:rsidRPr="00AE37C1" w:rsidRDefault="00F057E2" w:rsidP="00AE37C1">
                            <w:pPr>
                              <w:spacing w:after="0"/>
                              <w:rPr>
                                <w:sz w:val="18"/>
                                <w:szCs w:val="18"/>
                              </w:rPr>
                            </w:pPr>
                            <w:r w:rsidRPr="00AE37C1">
                              <w:rPr>
                                <w:sz w:val="18"/>
                                <w:szCs w:val="18"/>
                              </w:rPr>
                              <w:t xml:space="preserve">Comprises </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senior clinicians - leadership role</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representation from: </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clinician stakeholders</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epidemiology</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bench scientist</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Victorian Cancer Registry</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Biogrid / Biobank</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Department of Health</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professional society/ies</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consumer</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p>
                          <w:p w:rsidR="00F057E2" w:rsidRPr="00AE37C1" w:rsidRDefault="00F057E2" w:rsidP="00EF462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24A4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174" o:spid="_x0000_s1028" type="#_x0000_t62" style="position:absolute;margin-left:159.6pt;margin-top:9.85pt;width:135.75pt;height:15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" adj="-4551,1962" fillcolor="#fde9d9 [665]" strokecolor="#f90" strokeweight="2pt">
                <v:textbox>
                  <w:txbxContent>
                    <w:p w:rsidR="00F057E2" w:rsidRPr="00AE37C1" w:rsidRDefault="00F057E2" w:rsidP="00AE37C1">
                      <w:pPr>
                        <w:spacing w:after="0"/>
                        <w:rPr>
                          <w:rFonts w:cs="Times"/>
                          <w:b/>
                          <w:bCs/>
                          <w:sz w:val="20"/>
                          <w:szCs w:val="20"/>
                        </w:rPr>
                      </w:pPr>
                      <w:r w:rsidRPr="00AE37C1">
                        <w:rPr>
                          <w:rFonts w:cs="Times"/>
                          <w:b/>
                          <w:bCs/>
                          <w:sz w:val="20"/>
                          <w:szCs w:val="20"/>
                        </w:rPr>
                        <w:t>STEERING COMMITTEE</w:t>
                      </w:r>
                    </w:p>
                    <w:p w:rsidR="00F057E2" w:rsidRPr="00AE37C1" w:rsidRDefault="00F057E2" w:rsidP="00AE37C1">
                      <w:pPr>
                        <w:spacing w:after="0"/>
                        <w:rPr>
                          <w:sz w:val="18"/>
                          <w:szCs w:val="18"/>
                        </w:rPr>
                      </w:pPr>
                      <w:r w:rsidRPr="00AE37C1">
                        <w:rPr>
                          <w:sz w:val="18"/>
                          <w:szCs w:val="18"/>
                        </w:rPr>
                        <w:t xml:space="preserve">Comprises </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senior clinicians - leadership role</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representation from: </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clinician stakeholders</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epidemiology</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bench scientist</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Victorian Cancer Registry</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Biogrid / Biobank</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 xml:space="preserve">  Department of Health</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professional society/ies</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r w:rsidRPr="00AE37C1">
                        <w:rPr>
                          <w:rFonts w:asciiTheme="minorHAnsi" w:hAnsiTheme="minorHAnsi"/>
                          <w:sz w:val="18"/>
                          <w:szCs w:val="18"/>
                        </w:rPr>
                        <w:t>consumer</w:t>
                      </w: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p>
                    <w:p w:rsidR="00F057E2" w:rsidRPr="00AE37C1" w:rsidRDefault="00F057E2" w:rsidP="00EF4623">
                      <w:pPr>
                        <w:pStyle w:val="ListParagraph"/>
                        <w:numPr>
                          <w:ilvl w:val="0"/>
                          <w:numId w:val="19"/>
                        </w:numPr>
                        <w:autoSpaceDE/>
                        <w:autoSpaceDN/>
                        <w:adjustRightInd/>
                        <w:ind w:left="180" w:hanging="180"/>
                        <w:jc w:val="left"/>
                        <w:rPr>
                          <w:rFonts w:asciiTheme="minorHAnsi" w:hAnsiTheme="minorHAnsi"/>
                          <w:sz w:val="18"/>
                          <w:szCs w:val="18"/>
                        </w:rPr>
                      </w:pPr>
                    </w:p>
                    <w:p w:rsidR="00F057E2" w:rsidRPr="00AE37C1" w:rsidRDefault="00F057E2" w:rsidP="00EF4623"/>
                  </w:txbxContent>
                </v:textbox>
              </v:shape>
            </w:pict>
          </mc:Fallback>
        </mc:AlternateContent>
      </w:r>
      <w:r w:rsidR="00AE37C1">
        <w:rPr>
          <w:noProof/>
        </w:rPr>
        <mc:AlternateContent>
          <mc:Choice Requires="wps">
            <w:drawing>
              <wp:anchor distT="0" distB="0" distL="114300" distR="114300" simplePos="0" relativeHeight="251844608" behindDoc="0" locked="0" layoutInCell="1" allowOverlap="1" wp14:anchorId="3F0DEE8A" wp14:editId="1484F595">
                <wp:simplePos x="0" y="0"/>
                <wp:positionH relativeFrom="column">
                  <wp:posOffset>3856008</wp:posOffset>
                </wp:positionH>
                <wp:positionV relativeFrom="paragraph">
                  <wp:posOffset>142433</wp:posOffset>
                </wp:positionV>
                <wp:extent cx="1943100" cy="3769468"/>
                <wp:effectExtent l="0" t="0" r="19050" b="215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69468"/>
                        </a:xfrm>
                        <a:prstGeom prst="rect">
                          <a:avLst/>
                        </a:prstGeom>
                        <a:solidFill>
                          <a:schemeClr val="accent1">
                            <a:lumMod val="20000"/>
                            <a:lumOff val="80000"/>
                          </a:schemeClr>
                        </a:solidFill>
                        <a:ln w="25400" cap="flat" cmpd="sng" algn="ctr">
                          <a:solidFill>
                            <a:srgbClr val="4F81BD"/>
                          </a:solidFill>
                          <a:prstDash val="solid"/>
                          <a:headEnd/>
                          <a:tailEnd/>
                        </a:ln>
                        <a:effectLst/>
                      </wps:spPr>
                      <wps:txbx>
                        <w:txbxContent>
                          <w:p w:rsidR="00F057E2" w:rsidRPr="00AE37C1" w:rsidRDefault="00F057E2" w:rsidP="00AE37C1">
                            <w:pPr>
                              <w:spacing w:after="120"/>
                              <w:rPr>
                                <w:rFonts w:eastAsiaTheme="majorEastAsia"/>
                                <w:sz w:val="20"/>
                                <w:szCs w:val="20"/>
                              </w:rPr>
                            </w:pPr>
                            <w:r>
                              <w:rPr>
                                <w:rFonts w:eastAsiaTheme="majorEastAsia" w:cs="Times"/>
                                <w:sz w:val="20"/>
                                <w:szCs w:val="20"/>
                              </w:rPr>
                              <w:t>MANAGEMENT COMMITTEE</w:t>
                            </w:r>
                          </w:p>
                          <w:p w:rsidR="00F057E2" w:rsidRPr="00AE37C1" w:rsidRDefault="00F057E2" w:rsidP="00AE37C1">
                            <w:pPr>
                              <w:spacing w:after="0"/>
                              <w:rPr>
                                <w:rFonts w:eastAsiaTheme="majorEastAsia"/>
                                <w:b/>
                                <w:bCs/>
                                <w:sz w:val="20"/>
                                <w:szCs w:val="20"/>
                              </w:rPr>
                            </w:pPr>
                            <w:r w:rsidRPr="00AE37C1">
                              <w:rPr>
                                <w:rFonts w:eastAsiaTheme="majorEastAsia"/>
                                <w:b/>
                                <w:bCs/>
                                <w:sz w:val="20"/>
                                <w:szCs w:val="20"/>
                              </w:rPr>
                              <w:t>Responsibilities: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Management of staff, work duties and budget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Ensure that data collection &amp; quality processes function effectively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Ensure data issues are managed in a timely and effective manner</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Arrange for timely and appropriate statistical analyses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Ensure compliance with requirements of ethics committees and legislation</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Provide reports to Steering Committee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Liaise with funding bodies and stakeholders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Provide support for the function of the various scientific working groups</w:t>
                            </w:r>
                          </w:p>
                          <w:p w:rsidR="00F057E2" w:rsidRPr="00AE37C1" w:rsidRDefault="00F057E2" w:rsidP="00EF4623">
                            <w:pPr>
                              <w:pStyle w:val="ListParagraph"/>
                              <w:ind w:left="180"/>
                              <w:rPr>
                                <w:rFonts w:asciiTheme="minorHAnsi" w:eastAsiaTheme="majorEastAsia" w:hAnsiTheme="minorHAnsi"/>
                                <w:sz w:val="18"/>
                                <w:szCs w:val="18"/>
                              </w:rPr>
                            </w:pPr>
                          </w:p>
                          <w:p w:rsidR="00F057E2" w:rsidRPr="00AE37C1" w:rsidRDefault="00F057E2" w:rsidP="00EF4623">
                            <w:pPr>
                              <w:pStyle w:val="ListParagraph"/>
                              <w:numPr>
                                <w:ilvl w:val="0"/>
                                <w:numId w:val="19"/>
                              </w:numPr>
                              <w:autoSpaceDE/>
                              <w:autoSpaceDN/>
                              <w:adjustRightInd/>
                              <w:ind w:left="540" w:hanging="1260"/>
                              <w:jc w:val="left"/>
                              <w:rPr>
                                <w:rFonts w:asciiTheme="minorHAnsi" w:eastAsiaTheme="majorEastAsia" w:hAnsi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DEE8A" id="Text Box 17" o:spid="_x0000_s1029" type="#_x0000_t202" style="position:absolute;margin-left:303.6pt;margin-top:11.2pt;width:153pt;height:29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" fillcolor="#dbe5f1 [660]" strokecolor="#4f81bd" strokeweight="2pt">
                <v:textbox>
                  <w:txbxContent>
                    <w:p w:rsidR="00F057E2" w:rsidRPr="00AE37C1" w:rsidRDefault="00F057E2" w:rsidP="00AE37C1">
                      <w:pPr>
                        <w:spacing w:after="120"/>
                        <w:rPr>
                          <w:rFonts w:eastAsiaTheme="majorEastAsia"/>
                          <w:sz w:val="20"/>
                          <w:szCs w:val="20"/>
                        </w:rPr>
                      </w:pPr>
                      <w:r>
                        <w:rPr>
                          <w:rFonts w:eastAsiaTheme="majorEastAsia" w:cs="Times"/>
                          <w:sz w:val="20"/>
                          <w:szCs w:val="20"/>
                        </w:rPr>
                        <w:t>MANAGEMENT COMMITTEE</w:t>
                      </w:r>
                    </w:p>
                    <w:p w:rsidR="00F057E2" w:rsidRPr="00AE37C1" w:rsidRDefault="00F057E2" w:rsidP="00AE37C1">
                      <w:pPr>
                        <w:spacing w:after="0"/>
                        <w:rPr>
                          <w:rFonts w:eastAsiaTheme="majorEastAsia"/>
                          <w:b/>
                          <w:bCs/>
                          <w:sz w:val="20"/>
                          <w:szCs w:val="20"/>
                        </w:rPr>
                      </w:pPr>
                      <w:r w:rsidRPr="00AE37C1">
                        <w:rPr>
                          <w:rFonts w:eastAsiaTheme="majorEastAsia"/>
                          <w:b/>
                          <w:bCs/>
                          <w:sz w:val="20"/>
                          <w:szCs w:val="20"/>
                        </w:rPr>
                        <w:t>Responsibilities: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Management of staff, work duties and budget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Ensure that data collection &amp; quality processes function effectively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Ensure data issues are managed in a timely and effective manner</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Arrange for timely and appropriate statistical analyses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Ensure compliance with requirements of ethics committees and legislation</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 xml:space="preserve">Provide reports to Steering Committee </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Liaise with funding bodies and stakeholders</w:t>
                      </w:r>
                    </w:p>
                    <w:p w:rsidR="00F057E2" w:rsidRPr="00AE37C1" w:rsidRDefault="00F057E2" w:rsidP="00EF4623">
                      <w:pPr>
                        <w:pStyle w:val="ListParagraph"/>
                        <w:numPr>
                          <w:ilvl w:val="0"/>
                          <w:numId w:val="19"/>
                        </w:numPr>
                        <w:autoSpaceDE/>
                        <w:autoSpaceDN/>
                        <w:adjustRightInd/>
                        <w:ind w:left="360" w:hanging="180"/>
                        <w:jc w:val="left"/>
                        <w:rPr>
                          <w:rFonts w:asciiTheme="minorHAnsi" w:eastAsiaTheme="majorEastAsia" w:hAnsiTheme="minorHAnsi"/>
                          <w:sz w:val="18"/>
                          <w:szCs w:val="18"/>
                        </w:rPr>
                      </w:pPr>
                      <w:r w:rsidRPr="00AE37C1">
                        <w:rPr>
                          <w:rFonts w:asciiTheme="minorHAnsi" w:eastAsiaTheme="majorEastAsia" w:hAnsiTheme="minorHAnsi"/>
                          <w:sz w:val="18"/>
                          <w:szCs w:val="18"/>
                        </w:rPr>
                        <w:t>Provide support for the function of the various scientific working groups</w:t>
                      </w:r>
                    </w:p>
                    <w:p w:rsidR="00F057E2" w:rsidRPr="00AE37C1" w:rsidRDefault="00F057E2" w:rsidP="00EF4623">
                      <w:pPr>
                        <w:pStyle w:val="ListParagraph"/>
                        <w:ind w:left="180"/>
                        <w:rPr>
                          <w:rFonts w:asciiTheme="minorHAnsi" w:eastAsiaTheme="majorEastAsia" w:hAnsiTheme="minorHAnsi"/>
                          <w:sz w:val="18"/>
                          <w:szCs w:val="18"/>
                        </w:rPr>
                      </w:pPr>
                    </w:p>
                    <w:p w:rsidR="00F057E2" w:rsidRPr="00AE37C1" w:rsidRDefault="00F057E2" w:rsidP="00EF4623">
                      <w:pPr>
                        <w:pStyle w:val="ListParagraph"/>
                        <w:numPr>
                          <w:ilvl w:val="0"/>
                          <w:numId w:val="19"/>
                        </w:numPr>
                        <w:autoSpaceDE/>
                        <w:autoSpaceDN/>
                        <w:adjustRightInd/>
                        <w:ind w:left="540" w:hanging="1260"/>
                        <w:jc w:val="left"/>
                        <w:rPr>
                          <w:rFonts w:asciiTheme="minorHAnsi" w:eastAsiaTheme="majorEastAsia" w:hAnsiTheme="minorHAnsi"/>
                          <w:sz w:val="18"/>
                          <w:szCs w:val="18"/>
                        </w:rPr>
                      </w:pPr>
                    </w:p>
                  </w:txbxContent>
                </v:textbox>
              </v:shape>
            </w:pict>
          </mc:Fallback>
        </mc:AlternateContent>
      </w:r>
    </w:p>
    <w:p w:rsidR="00F3015B" w:rsidRDefault="00F3015B" w:rsidP="00C83F7F">
      <w:pPr>
        <w:jc w:val="both"/>
      </w:pPr>
    </w:p>
    <w:p w:rsidR="00F3015B" w:rsidRDefault="00F3015B" w:rsidP="00C83F7F">
      <w:pPr>
        <w:jc w:val="both"/>
      </w:pPr>
    </w:p>
    <w:p w:rsidR="00F3015B" w:rsidRDefault="00F3015B" w:rsidP="00C83F7F">
      <w:pPr>
        <w:jc w:val="both"/>
      </w:pPr>
    </w:p>
    <w:p w:rsidR="00F3015B" w:rsidRDefault="00F3015B" w:rsidP="00C83F7F">
      <w:pPr>
        <w:jc w:val="both"/>
      </w:pPr>
    </w:p>
    <w:p w:rsidR="00F3015B" w:rsidRDefault="00F3015B" w:rsidP="00C83F7F">
      <w:pPr>
        <w:jc w:val="both"/>
      </w:pPr>
    </w:p>
    <w:p w:rsidR="00F3015B" w:rsidRDefault="00AE37C1" w:rsidP="00C83F7F">
      <w:pPr>
        <w:jc w:val="both"/>
      </w:pPr>
      <w:r>
        <w:rPr>
          <w:noProof/>
        </w:rPr>
        <mc:AlternateContent>
          <mc:Choice Requires="wpg">
            <w:drawing>
              <wp:anchor distT="0" distB="0" distL="114300" distR="114300" simplePos="0" relativeHeight="251850752" behindDoc="0" locked="0" layoutInCell="1" allowOverlap="1" wp14:anchorId="4BCE199D" wp14:editId="3CB976A0">
                <wp:simplePos x="0" y="0"/>
                <wp:positionH relativeFrom="column">
                  <wp:posOffset>2706370</wp:posOffset>
                </wp:positionH>
                <wp:positionV relativeFrom="paragraph">
                  <wp:posOffset>135519</wp:posOffset>
                </wp:positionV>
                <wp:extent cx="419100" cy="305858"/>
                <wp:effectExtent l="19050" t="19050" r="19050" b="374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05858"/>
                          <a:chOff x="6000" y="5450"/>
                          <a:chExt cx="660" cy="540"/>
                        </a:xfrm>
                      </wpg:grpSpPr>
                      <wps:wsp>
                        <wps:cNvPr id="31" name="Down Arrow 10"/>
                        <wps:cNvSpPr>
                          <a:spLocks noChangeArrowheads="1"/>
                        </wps:cNvSpPr>
                        <wps:spPr bwMode="auto">
                          <a:xfrm>
                            <a:off x="6300" y="5480"/>
                            <a:ext cx="360" cy="510"/>
                          </a:xfrm>
                          <a:prstGeom prst="down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170" name="Up Arrow 14"/>
                        <wps:cNvSpPr>
                          <a:spLocks noChangeArrowheads="1"/>
                        </wps:cNvSpPr>
                        <wps:spPr bwMode="auto">
                          <a:xfrm>
                            <a:off x="6000" y="5450"/>
                            <a:ext cx="180" cy="540"/>
                          </a:xfrm>
                          <a:prstGeom prst="up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10005" id="Group 30" o:spid="_x0000_s1026" style="position:absolute;margin-left:213.1pt;margin-top:10.65pt;width:33pt;height:24.1pt;z-index:251850752" coordorigin="6000,5450" coordsize="6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7" type="#_x0000_t67" style="position:absolute;left:6300;top:5480;width:36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8ysUA&#10;AADbAAAADwAAAGRycy9kb3ducmV2LnhtbESPQWvCQBSE74X+h+UVetON1kpNXUUEoRRF3OrB22v2&#10;NQnNvg3ZTYz/3i0IPQ4z8w0zX/a2Eh01vnSsYDRMQBBnzpScKzh+bQZvIHxANlg5JgVX8rBcPD7M&#10;MTXuwgfqdMhFhLBPUUERQp1K6bOCLPqhq4mj9+MaiyHKJpemwUuE20qOk2QqLZYcFwqsaV1Q9qtb&#10;q+DVtp96+33yk9lOt2fdSdNO9ko9P/WrdxCB+vAfvrc/jIKXEf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fzKxQAAANsAAAAPAAAAAAAAAAAAAAAAAJgCAABkcnMv&#10;ZG93bnJldi54bWxQSwUGAAAAAAQABAD1AAAAigMAAAAA&#10;" adj="13976"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8" type="#_x0000_t68" style="position:absolute;left:6000;top:5450;width:1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d/8IA&#10;AADdAAAADwAAAGRycy9kb3ducmV2LnhtbERPS2sCMRC+F/wPYYTeatYeurI1irQIHlpE7aHHYTP7&#10;wGSybOK67a93DoLHj++9XI/eqYH62AY2MJ9loIjLYFuuDfycti8LUDEhW3SBycAfRVivJk9LLGy4&#10;8oGGY6qVhHAs0ECTUldoHcuGPMZZ6IiFq0LvMQnsa217vEq4d/o1y960x5alocGOPhoqz8eLN5D/&#10;713VjvUZh3xw269Nqn4/v415no6bd1CJxvQQ3907K755Lvv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l3/wgAAAN0AAAAPAAAAAAAAAAAAAAAAAJgCAABkcnMvZG93&#10;bnJldi54bWxQSwUGAAAAAAQABAD1AAAAhwMAAAAA&#10;" adj="3600" fillcolor="#4f81bd" strokecolor="#385d8a" strokeweight="2pt"/>
              </v:group>
            </w:pict>
          </mc:Fallback>
        </mc:AlternateContent>
      </w:r>
    </w:p>
    <w:p w:rsidR="00EF4623" w:rsidRDefault="00AE37C1" w:rsidP="00C83F7F">
      <w:pPr>
        <w:jc w:val="both"/>
      </w:pPr>
      <w:r>
        <w:rPr>
          <w:noProof/>
        </w:rPr>
        <mc:AlternateContent>
          <mc:Choice Requires="wps">
            <w:drawing>
              <wp:anchor distT="0" distB="0" distL="114300" distR="114300" simplePos="0" relativeHeight="251848704" behindDoc="0" locked="0" layoutInCell="1" allowOverlap="1" wp14:anchorId="3208A2C1" wp14:editId="10589CA9">
                <wp:simplePos x="0" y="0"/>
                <wp:positionH relativeFrom="column">
                  <wp:posOffset>2024751</wp:posOffset>
                </wp:positionH>
                <wp:positionV relativeFrom="paragraph">
                  <wp:posOffset>149225</wp:posOffset>
                </wp:positionV>
                <wp:extent cx="1725283" cy="1336040"/>
                <wp:effectExtent l="0" t="0" r="408940" b="16510"/>
                <wp:wrapNone/>
                <wp:docPr id="7171" name="Rounded Rectangular Callout 7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83" cy="1336040"/>
                        </a:xfrm>
                        <a:prstGeom prst="wedgeRoundRectCallout">
                          <a:avLst>
                            <a:gd name="adj1" fmla="val 70792"/>
                            <a:gd name="adj2" fmla="val -48167"/>
                            <a:gd name="adj3" fmla="val 16667"/>
                          </a:avLst>
                        </a:prstGeom>
                        <a:solidFill>
                          <a:schemeClr val="accent6">
                            <a:lumMod val="20000"/>
                            <a:lumOff val="80000"/>
                          </a:schemeClr>
                        </a:solidFill>
                        <a:ln w="25400" algn="ctr">
                          <a:solidFill>
                            <a:srgbClr val="FF9900"/>
                          </a:solidFill>
                          <a:miter lim="800000"/>
                          <a:headEnd/>
                          <a:tailEnd/>
                        </a:ln>
                      </wps:spPr>
                      <wps:txbx>
                        <w:txbxContent>
                          <w:p w:rsidR="00F057E2" w:rsidRPr="00AE37C1" w:rsidRDefault="00F057E2" w:rsidP="00AE37C1">
                            <w:pPr>
                              <w:spacing w:after="0"/>
                              <w:rPr>
                                <w:rFonts w:eastAsiaTheme="majorEastAsia"/>
                                <w:b/>
                                <w:bCs/>
                                <w:sz w:val="18"/>
                                <w:szCs w:val="18"/>
                              </w:rPr>
                            </w:pPr>
                            <w:r w:rsidRPr="00AE37C1">
                              <w:rPr>
                                <w:rFonts w:eastAsiaTheme="majorEastAsia" w:cs="Times"/>
                                <w:b/>
                                <w:bCs/>
                                <w:sz w:val="18"/>
                                <w:szCs w:val="18"/>
                              </w:rPr>
                              <w:t>MANAGEMENT COMMITTEE</w:t>
                            </w:r>
                          </w:p>
                          <w:p w:rsidR="00F057E2" w:rsidRPr="005D6307" w:rsidRDefault="00F057E2" w:rsidP="00AE37C1">
                            <w:pPr>
                              <w:spacing w:after="0"/>
                              <w:rPr>
                                <w:rFonts w:ascii="Arial Narrow" w:hAnsi="Arial Narrow"/>
                                <w:sz w:val="18"/>
                                <w:szCs w:val="18"/>
                              </w:rPr>
                            </w:pPr>
                            <w:r w:rsidRPr="005D6307">
                              <w:rPr>
                                <w:rFonts w:ascii="Arial Narrow" w:hAnsi="Arial Narrow"/>
                                <w:sz w:val="18"/>
                                <w:szCs w:val="18"/>
                              </w:rPr>
                              <w:t>Comprises</w:t>
                            </w:r>
                          </w:p>
                          <w:p w:rsidR="00F057E2" w:rsidRPr="005D6307"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sidRPr="005D6307">
                              <w:rPr>
                                <w:rFonts w:ascii="Arial Narrow" w:hAnsi="Arial Narrow"/>
                                <w:sz w:val="18"/>
                                <w:szCs w:val="18"/>
                              </w:rPr>
                              <w:t>at least 2 clinical specialists</w:t>
                            </w:r>
                          </w:p>
                          <w:p w:rsidR="00F057E2"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sidRPr="005D6307">
                              <w:rPr>
                                <w:rFonts w:ascii="Arial Narrow" w:hAnsi="Arial Narrow"/>
                                <w:sz w:val="18"/>
                                <w:szCs w:val="18"/>
                              </w:rPr>
                              <w:t>at least 2 members of the Data Management Unit</w:t>
                            </w:r>
                          </w:p>
                          <w:p w:rsidR="00F057E2" w:rsidRPr="005D6307"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Pr>
                                <w:rFonts w:ascii="Arial Narrow" w:hAnsi="Arial Narrow"/>
                                <w:sz w:val="18"/>
                                <w:szCs w:val="18"/>
                              </w:rPr>
                              <w:t>Data custodian</w:t>
                            </w:r>
                          </w:p>
                          <w:p w:rsidR="00F057E2" w:rsidRDefault="00F057E2" w:rsidP="00EF462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8A2C1" id="Rounded Rectangular Callout 7171" o:spid="_x0000_s1030" type="#_x0000_t62" style="position:absolute;left:0;text-align:left;margin-left:159.45pt;margin-top:11.75pt;width:135.85pt;height:10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" adj="26091,396" fillcolor="#fde9d9 [665]" strokecolor="#f90" strokeweight="2pt">
                <v:textbox>
                  <w:txbxContent>
                    <w:p w:rsidR="00F057E2" w:rsidRPr="00AE37C1" w:rsidRDefault="00F057E2" w:rsidP="00AE37C1">
                      <w:pPr>
                        <w:spacing w:after="0"/>
                        <w:rPr>
                          <w:rFonts w:eastAsiaTheme="majorEastAsia"/>
                          <w:b/>
                          <w:bCs/>
                          <w:sz w:val="18"/>
                          <w:szCs w:val="18"/>
                        </w:rPr>
                      </w:pPr>
                      <w:r w:rsidRPr="00AE37C1">
                        <w:rPr>
                          <w:rFonts w:eastAsiaTheme="majorEastAsia" w:cs="Times"/>
                          <w:b/>
                          <w:bCs/>
                          <w:sz w:val="18"/>
                          <w:szCs w:val="18"/>
                        </w:rPr>
                        <w:t>MANAGEMENT COMMITTEE</w:t>
                      </w:r>
                    </w:p>
                    <w:p w:rsidR="00F057E2" w:rsidRPr="005D6307" w:rsidRDefault="00F057E2" w:rsidP="00AE37C1">
                      <w:pPr>
                        <w:spacing w:after="0"/>
                        <w:rPr>
                          <w:rFonts w:ascii="Arial Narrow" w:hAnsi="Arial Narrow"/>
                          <w:sz w:val="18"/>
                          <w:szCs w:val="18"/>
                        </w:rPr>
                      </w:pPr>
                      <w:r w:rsidRPr="005D6307">
                        <w:rPr>
                          <w:rFonts w:ascii="Arial Narrow" w:hAnsi="Arial Narrow"/>
                          <w:sz w:val="18"/>
                          <w:szCs w:val="18"/>
                        </w:rPr>
                        <w:t>Comprises</w:t>
                      </w:r>
                    </w:p>
                    <w:p w:rsidR="00F057E2" w:rsidRPr="005D6307"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sidRPr="005D6307">
                        <w:rPr>
                          <w:rFonts w:ascii="Arial Narrow" w:hAnsi="Arial Narrow"/>
                          <w:sz w:val="18"/>
                          <w:szCs w:val="18"/>
                        </w:rPr>
                        <w:t>at least 2 clinical specialists</w:t>
                      </w:r>
                    </w:p>
                    <w:p w:rsidR="00F057E2"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sidRPr="005D6307">
                        <w:rPr>
                          <w:rFonts w:ascii="Arial Narrow" w:hAnsi="Arial Narrow"/>
                          <w:sz w:val="18"/>
                          <w:szCs w:val="18"/>
                        </w:rPr>
                        <w:t>at least 2 members of the Data Management Unit</w:t>
                      </w:r>
                    </w:p>
                    <w:p w:rsidR="00F057E2" w:rsidRPr="005D6307" w:rsidRDefault="00F057E2" w:rsidP="00EF4623">
                      <w:pPr>
                        <w:pStyle w:val="ListParagraph"/>
                        <w:numPr>
                          <w:ilvl w:val="0"/>
                          <w:numId w:val="19"/>
                        </w:numPr>
                        <w:autoSpaceDE/>
                        <w:autoSpaceDN/>
                        <w:adjustRightInd/>
                        <w:ind w:left="180" w:hanging="180"/>
                        <w:jc w:val="left"/>
                        <w:rPr>
                          <w:rFonts w:ascii="Arial Narrow" w:hAnsi="Arial Narrow"/>
                          <w:sz w:val="18"/>
                          <w:szCs w:val="18"/>
                        </w:rPr>
                      </w:pPr>
                      <w:r>
                        <w:rPr>
                          <w:rFonts w:ascii="Arial Narrow" w:hAnsi="Arial Narrow"/>
                          <w:sz w:val="18"/>
                          <w:szCs w:val="18"/>
                        </w:rPr>
                        <w:t>Data custodian</w:t>
                      </w:r>
                    </w:p>
                    <w:p w:rsidR="00F057E2" w:rsidRDefault="00F057E2" w:rsidP="00EF4623">
                      <w:pPr>
                        <w:jc w:val="center"/>
                      </w:pPr>
                    </w:p>
                  </w:txbxContent>
                </v:textbox>
              </v:shape>
            </w:pict>
          </mc:Fallback>
        </mc:AlternateContent>
      </w:r>
    </w:p>
    <w:p w:rsidR="00EF4623" w:rsidRDefault="00EF4623" w:rsidP="00C83F7F">
      <w:pPr>
        <w:jc w:val="both"/>
      </w:pPr>
    </w:p>
    <w:p w:rsidR="00EF4623" w:rsidRDefault="00EF4623" w:rsidP="00C83F7F">
      <w:pPr>
        <w:jc w:val="both"/>
      </w:pPr>
    </w:p>
    <w:p w:rsidR="00EF4623" w:rsidRDefault="00EF4623" w:rsidP="00C83F7F">
      <w:pPr>
        <w:jc w:val="both"/>
      </w:pPr>
    </w:p>
    <w:p w:rsidR="00EF4623" w:rsidRDefault="00AE37C1" w:rsidP="00C83F7F">
      <w:pPr>
        <w:jc w:val="both"/>
      </w:pPr>
      <w:r>
        <w:rPr>
          <w:noProof/>
        </w:rPr>
        <mc:AlternateContent>
          <mc:Choice Requires="wpg">
            <w:drawing>
              <wp:anchor distT="0" distB="0" distL="114300" distR="114300" simplePos="0" relativeHeight="251851776" behindDoc="0" locked="0" layoutInCell="1" allowOverlap="1" wp14:anchorId="327EAB01" wp14:editId="40731443">
                <wp:simplePos x="0" y="0"/>
                <wp:positionH relativeFrom="column">
                  <wp:posOffset>3254375</wp:posOffset>
                </wp:positionH>
                <wp:positionV relativeFrom="paragraph">
                  <wp:posOffset>217541</wp:posOffset>
                </wp:positionV>
                <wp:extent cx="419100" cy="342900"/>
                <wp:effectExtent l="19050" t="19050" r="38100" b="3810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6000" y="5450"/>
                          <a:chExt cx="660" cy="540"/>
                        </a:xfrm>
                      </wpg:grpSpPr>
                      <wps:wsp>
                        <wps:cNvPr id="26" name="Down Arrow 10"/>
                        <wps:cNvSpPr>
                          <a:spLocks noChangeArrowheads="1"/>
                        </wps:cNvSpPr>
                        <wps:spPr bwMode="auto">
                          <a:xfrm>
                            <a:off x="6300" y="5480"/>
                            <a:ext cx="360" cy="510"/>
                          </a:xfrm>
                          <a:prstGeom prst="downArrow">
                            <a:avLst>
                              <a:gd name="adj1" fmla="val 50000"/>
                              <a:gd name="adj2" fmla="val 50003"/>
                            </a:avLst>
                          </a:prstGeom>
                          <a:solidFill>
                            <a:srgbClr val="4F81BD"/>
                          </a:solid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 name="Up Arrow 14"/>
                        <wps:cNvSpPr>
                          <a:spLocks noChangeArrowheads="1"/>
                        </wps:cNvSpPr>
                        <wps:spPr bwMode="auto">
                          <a:xfrm>
                            <a:off x="6000" y="5450"/>
                            <a:ext cx="180" cy="540"/>
                          </a:xfrm>
                          <a:prstGeom prst="upArrow">
                            <a:avLst>
                              <a:gd name="adj1" fmla="val 50000"/>
                              <a:gd name="adj2" fmla="val 50000"/>
                            </a:avLst>
                          </a:prstGeom>
                          <a:solidFill>
                            <a:srgbClr val="4F81BD"/>
                          </a:solid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E731C" id="Group 25" o:spid="_x0000_s1026" style="position:absolute;margin-left:256.25pt;margin-top:17.15pt;width:33pt;height:27pt;z-index:251851776" coordorigin="6000,5450" coordsize="6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">
                <v:shape id="Down Arrow 10" o:spid="_x0000_s1027" type="#_x0000_t67" style="position:absolute;left:6300;top:5480;width:36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yY8QA&#10;AADbAAAADwAAAGRycy9kb3ducmV2LnhtbESPQWvCQBSE74L/YXlCb3WjWKnRVaRQKKVF3OrB2zP7&#10;TILZtyG7iem/7woFj8PMfMOsNr2tREeNLx0rmIwTEMSZMyXnCg4/78+vIHxANlg5JgW/5GGzHg5W&#10;mBp34z11OuQiQtinqKAIoU6l9FlBFv3Y1cTRu7jGYoiyyaVp8BbhtpLTJJlLiyXHhQJreisou+rW&#10;Knix7af+Oh/9bPGt25PupGlnO6WeRv12CSJQHx7h//aHUTCd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mPEAAAA2wAAAA8AAAAAAAAAAAAAAAAAmAIAAGRycy9k&#10;b3ducmV2LnhtbFBLBQYAAAAABAAEAPUAAACJAwAAAAA=&#10;" adj="13976" fillcolor="#4f81bd" strokecolor="#385d8a" strokeweight="2pt"/>
                <v:shape id="Up Arrow 14" o:spid="_x0000_s1028" type="#_x0000_t68" style="position:absolute;left:6000;top:5450;width:1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tDsUA&#10;AADbAAAADwAAAGRycy9kb3ducmV2LnhtbESPzWrDMBCE74W8g9hAb40cH5LGiRJMiiGHltIkhxwX&#10;a/1DpJWxVNvt01eFQo/DzHzD7A6TNWKg3reOFSwXCQji0umWawXXS/H0DMIHZI3GMSn4Ig+H/exh&#10;h5l2I3/QcA61iBD2GSpoQugyKX3ZkEW/cB1x9CrXWwxR9rXUPY4Rbo1Mk2QlLbYcFxrs6NhQeT9/&#10;WgXr73dTtVN9x2E9mOI1D9Xt5U2px/mUb0EEmsJ/+K990grSDfx+iT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0OxQAAANsAAAAPAAAAAAAAAAAAAAAAAJgCAABkcnMv&#10;ZG93bnJldi54bWxQSwUGAAAAAAQABAD1AAAAigMAAAAA&#10;" adj="3600" fillcolor="#4f81bd" strokecolor="#385d8a" strokeweight="2pt"/>
              </v:group>
            </w:pict>
          </mc:Fallback>
        </mc:AlternateContent>
      </w:r>
      <w:r>
        <w:rPr>
          <w:noProof/>
        </w:rPr>
        <mc:AlternateContent>
          <mc:Choice Requires="wpg">
            <w:drawing>
              <wp:anchor distT="0" distB="0" distL="114300" distR="114300" simplePos="0" relativeHeight="251852800" behindDoc="0" locked="0" layoutInCell="1" allowOverlap="1" wp14:anchorId="19DD3272" wp14:editId="55E50CAA">
                <wp:simplePos x="0" y="0"/>
                <wp:positionH relativeFrom="column">
                  <wp:posOffset>2204720</wp:posOffset>
                </wp:positionH>
                <wp:positionV relativeFrom="paragraph">
                  <wp:posOffset>232146</wp:posOffset>
                </wp:positionV>
                <wp:extent cx="419100" cy="342900"/>
                <wp:effectExtent l="19050" t="19050" r="38100" b="3810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6000" y="5450"/>
                          <a:chExt cx="660" cy="540"/>
                        </a:xfrm>
                      </wpg:grpSpPr>
                      <wps:wsp>
                        <wps:cNvPr id="23" name="Down Arrow 10"/>
                        <wps:cNvSpPr>
                          <a:spLocks noChangeArrowheads="1"/>
                        </wps:cNvSpPr>
                        <wps:spPr bwMode="auto">
                          <a:xfrm>
                            <a:off x="6300" y="5480"/>
                            <a:ext cx="360" cy="510"/>
                          </a:xfrm>
                          <a:prstGeom prst="downArrow">
                            <a:avLst>
                              <a:gd name="adj1" fmla="val 50000"/>
                              <a:gd name="adj2" fmla="val 50003"/>
                            </a:avLst>
                          </a:prstGeom>
                          <a:solidFill>
                            <a:srgbClr val="4F81BD"/>
                          </a:solid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 name="Up Arrow 14"/>
                        <wps:cNvSpPr>
                          <a:spLocks noChangeArrowheads="1"/>
                        </wps:cNvSpPr>
                        <wps:spPr bwMode="auto">
                          <a:xfrm>
                            <a:off x="6000" y="5450"/>
                            <a:ext cx="180" cy="540"/>
                          </a:xfrm>
                          <a:prstGeom prst="upArrow">
                            <a:avLst>
                              <a:gd name="adj1" fmla="val 50000"/>
                              <a:gd name="adj2" fmla="val 50000"/>
                            </a:avLst>
                          </a:prstGeom>
                          <a:solidFill>
                            <a:srgbClr val="4F81BD"/>
                          </a:solid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A7B8B" id="Group 22" o:spid="_x0000_s1026" style="position:absolute;margin-left:173.6pt;margin-top:18.3pt;width:33pt;height:27pt;z-index:251852800" coordorigin="6000,5450" coordsize="6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">
                <v:shape id="Down Arrow 10" o:spid="_x0000_s1027" type="#_x0000_t67" style="position:absolute;left:6300;top:5480;width:36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R+8UA&#10;AADbAAAADwAAAGRycy9kb3ducmV2LnhtbESPQWvCQBSE74X+h+UVetON1hYbXUUKBRFFuraH3p7Z&#10;ZxLMvg3ZTYz/3i0IPQ4z8w0zX/a2Eh01vnSsYDRMQBBnzpScK/g+fA6mIHxANlg5JgVX8rBcPD7M&#10;MTXuwl/U6ZCLCGGfooIihDqV0mcFWfRDVxNH7+QaiyHKJpemwUuE20qOk+RNWiw5LhRY00dB2Vm3&#10;VsGrbTd6e/zxk/edbn91J0072Sv1/NSvZiAC9eE/fG+vjYLxC/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lH7xQAAANsAAAAPAAAAAAAAAAAAAAAAAJgCAABkcnMv&#10;ZG93bnJldi54bWxQSwUGAAAAAAQABAD1AAAAigMAAAAA&#10;" adj="13976" fillcolor="#4f81bd" strokecolor="#385d8a" strokeweight="2pt"/>
                <v:shape id="Up Arrow 14" o:spid="_x0000_s1028" type="#_x0000_t68" style="position:absolute;left:6000;top:5450;width:1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kMUA&#10;AADbAAAADwAAAGRycy9kb3ducmV2LnhtbESPzWrDMBCE74W8g9hAb40cE5rgRAkmxZBDS2mSQ46L&#10;tf4h0spYqu326atCocdhZr5hdofJGjFQ71vHCpaLBARx6XTLtYLrpXjagPABWaNxTAq+yMNhP3vY&#10;YabdyB80nEMtIoR9hgqaELpMSl82ZNEvXEccvcr1FkOUfS11j2OEWyPTJHmWFluOCw12dGyovJ8/&#10;rYL197up2qm+47AeTPGah+r28qbU43zKtyACTeE//Nc+aQXpCn6/xB8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KQxQAAANsAAAAPAAAAAAAAAAAAAAAAAJgCAABkcnMv&#10;ZG93bnJldi54bWxQSwUGAAAAAAQABAD1AAAAigMAAAAA&#10;" adj="3600" fillcolor="#4f81bd" strokecolor="#385d8a" strokeweight="2pt"/>
              </v:group>
            </w:pict>
          </mc:Fallback>
        </mc:AlternateContent>
      </w:r>
    </w:p>
    <w:p w:rsidR="00EF4623" w:rsidRDefault="00AE37C1" w:rsidP="00C83F7F">
      <w:pPr>
        <w:jc w:val="both"/>
      </w:pPr>
      <w:r>
        <w:rPr>
          <w:noProof/>
        </w:rPr>
        <mc:AlternateContent>
          <mc:Choice Requires="wps">
            <w:drawing>
              <wp:anchor distT="0" distB="0" distL="114300" distR="114300" simplePos="0" relativeHeight="251846656" behindDoc="0" locked="0" layoutInCell="1" allowOverlap="1" wp14:anchorId="4F23BA03" wp14:editId="28A3E048">
                <wp:simplePos x="0" y="0"/>
                <wp:positionH relativeFrom="column">
                  <wp:posOffset>-9525</wp:posOffset>
                </wp:positionH>
                <wp:positionV relativeFrom="paragraph">
                  <wp:posOffset>292100</wp:posOffset>
                </wp:positionV>
                <wp:extent cx="2819400" cy="1078230"/>
                <wp:effectExtent l="0" t="0" r="19050" b="26670"/>
                <wp:wrapNone/>
                <wp:docPr id="7173" name="Text Box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78230"/>
                        </a:xfrm>
                        <a:prstGeom prst="rect">
                          <a:avLst/>
                        </a:prstGeom>
                        <a:solidFill>
                          <a:schemeClr val="accent1">
                            <a:lumMod val="20000"/>
                            <a:lumOff val="80000"/>
                          </a:schemeClr>
                        </a:solidFill>
                        <a:ln w="25400" algn="ctr">
                          <a:solidFill>
                            <a:srgbClr val="4F81BD"/>
                          </a:solidFill>
                          <a:miter lim="800000"/>
                          <a:headEnd/>
                          <a:tailEnd/>
                        </a:ln>
                        <a:effectLst/>
                        <a:extLst/>
                      </wps:spPr>
                      <wps:txbx>
                        <w:txbxContent>
                          <w:p w:rsidR="00F057E2" w:rsidRPr="00AE37C1" w:rsidRDefault="00F057E2" w:rsidP="00AE37C1">
                            <w:pPr>
                              <w:spacing w:after="0"/>
                              <w:ind w:left="181"/>
                              <w:rPr>
                                <w:b/>
                                <w:bCs/>
                                <w:smallCaps/>
                                <w:sz w:val="21"/>
                                <w:szCs w:val="21"/>
                              </w:rPr>
                            </w:pPr>
                            <w:r w:rsidRPr="00AE37C1">
                              <w:rPr>
                                <w:b/>
                                <w:bCs/>
                                <w:smallCaps/>
                                <w:sz w:val="21"/>
                                <w:szCs w:val="21"/>
                              </w:rPr>
                              <w:t xml:space="preserve">Scientific Working Groups </w:t>
                            </w:r>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Comprises clinicians with interest in area and </w:t>
                            </w:r>
                            <w:r w:rsidRPr="00AE37C1">
                              <w:rPr>
                                <w:rFonts w:asciiTheme="minorHAnsi" w:hAnsiTheme="minorHAnsi" w:cs="Calibri"/>
                                <w:sz w:val="18"/>
                                <w:szCs w:val="18"/>
                              </w:rPr>
                              <w:t>≥</w:t>
                            </w:r>
                            <w:r w:rsidRPr="00AE37C1">
                              <w:rPr>
                                <w:rFonts w:asciiTheme="minorHAnsi" w:hAnsiTheme="minorHAnsi"/>
                                <w:sz w:val="18"/>
                                <w:szCs w:val="18"/>
                              </w:rPr>
                              <w:t xml:space="preserve"> 1 member of the data management centre</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Report to the Management Committee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Submit report/s to Steering Committee as agreed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3BA03" id="Text Box 7173" o:spid="_x0000_s1031" type="#_x0000_t202" style="position:absolute;left:0;text-align:left;margin-left:-.75pt;margin-top:23pt;width:222pt;height:84.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" fillcolor="#dbe5f1 [660]" strokecolor="#4f81bd" strokeweight="2pt">
                <v:textbox>
                  <w:txbxContent>
                    <w:p w:rsidR="00F057E2" w:rsidRPr="00AE37C1" w:rsidRDefault="00F057E2" w:rsidP="00AE37C1">
                      <w:pPr>
                        <w:spacing w:after="0"/>
                        <w:ind w:left="181"/>
                        <w:rPr>
                          <w:b/>
                          <w:bCs/>
                          <w:smallCaps/>
                          <w:sz w:val="21"/>
                          <w:szCs w:val="21"/>
                        </w:rPr>
                      </w:pPr>
                      <w:r w:rsidRPr="00AE37C1">
                        <w:rPr>
                          <w:b/>
                          <w:bCs/>
                          <w:smallCaps/>
                          <w:sz w:val="21"/>
                          <w:szCs w:val="21"/>
                        </w:rPr>
                        <w:t xml:space="preserve">Scientific Working Groups </w:t>
                      </w:r>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Comprises clinicians with interest in area and </w:t>
                      </w:r>
                      <w:r w:rsidRPr="00AE37C1">
                        <w:rPr>
                          <w:rFonts w:asciiTheme="minorHAnsi" w:hAnsiTheme="minorHAnsi" w:cs="Calibri"/>
                          <w:sz w:val="18"/>
                          <w:szCs w:val="18"/>
                        </w:rPr>
                        <w:t>≥</w:t>
                      </w:r>
                      <w:r w:rsidRPr="00AE37C1">
                        <w:rPr>
                          <w:rFonts w:asciiTheme="minorHAnsi" w:hAnsiTheme="minorHAnsi"/>
                          <w:sz w:val="18"/>
                          <w:szCs w:val="18"/>
                        </w:rPr>
                        <w:t xml:space="preserve"> 1 member of the data management centre</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Report to the Management Committee </w:t>
                      </w:r>
                    </w:p>
                    <w:p w:rsidR="00F057E2" w:rsidRPr="00AE37C1" w:rsidRDefault="00F057E2" w:rsidP="00EF4623">
                      <w:pPr>
                        <w:pStyle w:val="ListParagraph"/>
                        <w:numPr>
                          <w:ilvl w:val="0"/>
                          <w:numId w:val="19"/>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Submit report/s to Steering Committee as agreed</w:t>
                      </w:r>
                    </w:p>
                  </w:txbxContent>
                </v:textbox>
              </v:shape>
            </w:pict>
          </mc:Fallback>
        </mc:AlternateContent>
      </w:r>
      <w:r w:rsidR="00B375C6">
        <w:rPr>
          <w:noProof/>
        </w:rPr>
        <mc:AlternateContent>
          <mc:Choice Requires="wps">
            <w:drawing>
              <wp:anchor distT="0" distB="0" distL="114300" distR="114300" simplePos="0" relativeHeight="251847680" behindDoc="0" locked="0" layoutInCell="1" allowOverlap="1" wp14:anchorId="31DFDFCE" wp14:editId="7499BDC5">
                <wp:simplePos x="0" y="0"/>
                <wp:positionH relativeFrom="column">
                  <wp:posOffset>3027680</wp:posOffset>
                </wp:positionH>
                <wp:positionV relativeFrom="paragraph">
                  <wp:posOffset>292100</wp:posOffset>
                </wp:positionV>
                <wp:extent cx="2774950" cy="1078230"/>
                <wp:effectExtent l="0" t="0" r="25400" b="26670"/>
                <wp:wrapNone/>
                <wp:docPr id="7172"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078230"/>
                        </a:xfrm>
                        <a:prstGeom prst="rect">
                          <a:avLst/>
                        </a:prstGeom>
                        <a:solidFill>
                          <a:schemeClr val="accent1">
                            <a:lumMod val="20000"/>
                            <a:lumOff val="80000"/>
                          </a:schemeClr>
                        </a:solidFill>
                        <a:ln w="25400" algn="ctr">
                          <a:solidFill>
                            <a:srgbClr val="4F81BD"/>
                          </a:solidFill>
                          <a:miter lim="800000"/>
                          <a:headEnd/>
                          <a:tailEnd/>
                        </a:ln>
                      </wps:spPr>
                      <wps:txbx>
                        <w:txbxContent>
                          <w:p w:rsidR="00F057E2" w:rsidRPr="00AE37C1" w:rsidRDefault="00F057E2" w:rsidP="00AE37C1">
                            <w:pPr>
                              <w:spacing w:after="0"/>
                              <w:rPr>
                                <w:b/>
                                <w:bCs/>
                                <w:smallCaps/>
                                <w:sz w:val="21"/>
                                <w:szCs w:val="21"/>
                              </w:rPr>
                            </w:pPr>
                            <w:smartTag w:uri="urn:schemas-microsoft-com:office:smarttags" w:element="stockticker">
                              <w:r w:rsidRPr="00AE37C1">
                                <w:rPr>
                                  <w:b/>
                                  <w:bCs/>
                                  <w:smallCaps/>
                                  <w:sz w:val="21"/>
                                  <w:szCs w:val="21"/>
                                </w:rPr>
                                <w:t>Data</w:t>
                              </w:r>
                            </w:smartTag>
                            <w:r w:rsidRPr="00AE37C1">
                              <w:rPr>
                                <w:b/>
                                <w:bCs/>
                                <w:smallCaps/>
                                <w:sz w:val="21"/>
                                <w:szCs w:val="21"/>
                              </w:rPr>
                              <w:t xml:space="preserve"> Management </w:t>
                            </w:r>
                            <w:smartTag w:uri="urn:schemas-microsoft-com:office:smarttags" w:element="stockticker">
                              <w:r w:rsidRPr="00AE37C1">
                                <w:rPr>
                                  <w:b/>
                                  <w:bCs/>
                                  <w:smallCaps/>
                                  <w:sz w:val="21"/>
                                  <w:szCs w:val="21"/>
                                </w:rPr>
                                <w:t>Unit</w:t>
                              </w:r>
                            </w:smartTag>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Comprises registry data custodian and data collectors</w:t>
                            </w:r>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Report to the Management Committee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FDFCE" id="Text Box 7172" o:spid="_x0000_s1032" type="#_x0000_t202" style="position:absolute;left:0;text-align:left;margin-left:238.4pt;margin-top:23pt;width:218.5pt;height:84.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" fillcolor="#dbe5f1 [660]" strokecolor="#4f81bd" strokeweight="2pt">
                <v:textbox>
                  <w:txbxContent>
                    <w:p w:rsidR="00F057E2" w:rsidRPr="00AE37C1" w:rsidRDefault="00F057E2" w:rsidP="00AE37C1">
                      <w:pPr>
                        <w:spacing w:after="0"/>
                        <w:rPr>
                          <w:b/>
                          <w:bCs/>
                          <w:smallCaps/>
                          <w:sz w:val="21"/>
                          <w:szCs w:val="21"/>
                        </w:rPr>
                      </w:pPr>
                      <w:smartTag w:uri="urn:schemas-microsoft-com:office:smarttags" w:element="stockticker">
                        <w:r w:rsidRPr="00AE37C1">
                          <w:rPr>
                            <w:b/>
                            <w:bCs/>
                            <w:smallCaps/>
                            <w:sz w:val="21"/>
                            <w:szCs w:val="21"/>
                          </w:rPr>
                          <w:t>Data</w:t>
                        </w:r>
                      </w:smartTag>
                      <w:r w:rsidRPr="00AE37C1">
                        <w:rPr>
                          <w:b/>
                          <w:bCs/>
                          <w:smallCaps/>
                          <w:sz w:val="21"/>
                          <w:szCs w:val="21"/>
                        </w:rPr>
                        <w:t xml:space="preserve"> Management </w:t>
                      </w:r>
                      <w:smartTag w:uri="urn:schemas-microsoft-com:office:smarttags" w:element="stockticker">
                        <w:r w:rsidRPr="00AE37C1">
                          <w:rPr>
                            <w:b/>
                            <w:bCs/>
                            <w:smallCaps/>
                            <w:sz w:val="21"/>
                            <w:szCs w:val="21"/>
                          </w:rPr>
                          <w:t>Unit</w:t>
                        </w:r>
                      </w:smartTag>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Comprises registry data custodian and data collectors</w:t>
                      </w:r>
                    </w:p>
                    <w:p w:rsidR="00F057E2" w:rsidRPr="00AE37C1" w:rsidRDefault="00F057E2" w:rsidP="00EF4623">
                      <w:pPr>
                        <w:pStyle w:val="ListParagraph"/>
                        <w:numPr>
                          <w:ilvl w:val="0"/>
                          <w:numId w:val="20"/>
                        </w:numPr>
                        <w:autoSpaceDE/>
                        <w:autoSpaceDN/>
                        <w:adjustRightInd/>
                        <w:ind w:left="360" w:hanging="180"/>
                        <w:jc w:val="left"/>
                        <w:rPr>
                          <w:rFonts w:asciiTheme="minorHAnsi" w:hAnsiTheme="minorHAnsi"/>
                          <w:sz w:val="18"/>
                          <w:szCs w:val="18"/>
                        </w:rPr>
                      </w:pPr>
                      <w:r w:rsidRPr="00AE37C1">
                        <w:rPr>
                          <w:rFonts w:asciiTheme="minorHAnsi" w:hAnsiTheme="minorHAnsi"/>
                          <w:sz w:val="18"/>
                          <w:szCs w:val="18"/>
                        </w:rPr>
                        <w:t xml:space="preserve">Report to the Management Committee </w:t>
                      </w:r>
                    </w:p>
                  </w:txbxContent>
                </v:textbox>
              </v:shape>
            </w:pict>
          </mc:Fallback>
        </mc:AlternateContent>
      </w:r>
    </w:p>
    <w:p w:rsidR="00EF4623" w:rsidRDefault="00EF4623" w:rsidP="00C83F7F">
      <w:pPr>
        <w:jc w:val="both"/>
      </w:pPr>
    </w:p>
    <w:p w:rsidR="00EF4623" w:rsidRDefault="00EF4623" w:rsidP="00C83F7F">
      <w:pPr>
        <w:jc w:val="both"/>
      </w:pPr>
    </w:p>
    <w:p w:rsidR="00EF4623" w:rsidRDefault="00EF4623" w:rsidP="00C83F7F">
      <w:pPr>
        <w:jc w:val="both"/>
      </w:pPr>
    </w:p>
    <w:p w:rsidR="00EF4623" w:rsidRDefault="00242A13" w:rsidP="00C83F7F">
      <w:pPr>
        <w:jc w:val="both"/>
      </w:pPr>
      <w:r>
        <w:rPr>
          <w:noProof/>
        </w:rPr>
        <mc:AlternateContent>
          <mc:Choice Requires="wps">
            <w:drawing>
              <wp:anchor distT="0" distB="0" distL="114300" distR="114300" simplePos="0" relativeHeight="251857920" behindDoc="0" locked="0" layoutInCell="1" allowOverlap="1" wp14:anchorId="491229E6" wp14:editId="58DE35CB">
                <wp:simplePos x="0" y="0"/>
                <wp:positionH relativeFrom="column">
                  <wp:posOffset>90055</wp:posOffset>
                </wp:positionH>
                <wp:positionV relativeFrom="paragraph">
                  <wp:posOffset>208626</wp:posOffset>
                </wp:positionV>
                <wp:extent cx="4135581" cy="297873"/>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4135581" cy="297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7E2" w:rsidRDefault="00F057E2">
                            <w:r w:rsidRPr="00242A13">
                              <w:rPr>
                                <w:i/>
                                <w:iCs/>
                              </w:rPr>
                              <w:t>Fig 1: Overview of VLCR governance structure</w:t>
                            </w:r>
                            <w:r>
                              <w:br/>
                              <w:t>Fig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229E6" id="Text Box 14" o:spid="_x0000_s1033" type="#_x0000_t202" style="position:absolute;left:0;text-align:left;margin-left:7.1pt;margin-top:16.45pt;width:325.65pt;height:23.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" fillcolor="white [3201]" stroked="f" strokeweight=".5pt">
                <v:textbox>
                  <w:txbxContent>
                    <w:p w:rsidR="00F057E2" w:rsidRDefault="00F057E2">
                      <w:r w:rsidRPr="00242A13">
                        <w:rPr>
                          <w:i/>
                          <w:iCs/>
                        </w:rPr>
                        <w:t>Fig 1: Overview of VLCR governance structure</w:t>
                      </w:r>
                      <w:r>
                        <w:br/>
                        <w:t>Fig</w:t>
                      </w:r>
                    </w:p>
                  </w:txbxContent>
                </v:textbox>
              </v:shape>
            </w:pict>
          </mc:Fallback>
        </mc:AlternateContent>
      </w:r>
    </w:p>
    <w:p w:rsidR="00206264" w:rsidRDefault="00EF4623" w:rsidP="00AE37C1">
      <w:pPr>
        <w:pStyle w:val="Heading1"/>
        <w:spacing w:before="0" w:after="0"/>
      </w:pPr>
      <w:r>
        <w:br w:type="page"/>
      </w:r>
      <w:bookmarkStart w:id="4" w:name="_Toc406577581"/>
      <w:r w:rsidR="00F3015B">
        <w:t>Methods</w:t>
      </w:r>
      <w:bookmarkEnd w:id="4"/>
    </w:p>
    <w:p w:rsidR="00AE37C1" w:rsidRDefault="00AE37C1" w:rsidP="00AE37C1">
      <w:pPr>
        <w:spacing w:after="0"/>
        <w:jc w:val="both"/>
      </w:pPr>
      <w:r w:rsidRPr="006E63B0">
        <w:rPr>
          <w:noProof/>
        </w:rPr>
        <mc:AlternateContent>
          <mc:Choice Requires="wps">
            <w:drawing>
              <wp:anchor distT="0" distB="0" distL="114300" distR="114300" simplePos="0" relativeHeight="251840512" behindDoc="1" locked="0" layoutInCell="1" allowOverlap="1" wp14:anchorId="5FC29365" wp14:editId="469D840D">
                <wp:simplePos x="0" y="0"/>
                <wp:positionH relativeFrom="column">
                  <wp:posOffset>-357505</wp:posOffset>
                </wp:positionH>
                <wp:positionV relativeFrom="paragraph">
                  <wp:posOffset>-406400</wp:posOffset>
                </wp:positionV>
                <wp:extent cx="7048500" cy="447675"/>
                <wp:effectExtent l="38100" t="38100" r="114300" b="123825"/>
                <wp:wrapNone/>
                <wp:docPr id="15" name="Round Diagonal Corner Rectangle 15"/>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39852B" id="Round Diagonal Corner Rectangle 15" o:spid="_x0000_s1026" style="position:absolute;margin-left:-28.15pt;margin-top:-32pt;width:555pt;height:35.25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p>
    <w:p w:rsidR="00D50548" w:rsidRPr="009907D3" w:rsidRDefault="00D50548" w:rsidP="00C83F7F">
      <w:pPr>
        <w:jc w:val="both"/>
      </w:pPr>
      <w:r w:rsidRPr="009907D3">
        <w:t>Quality indicators</w:t>
      </w:r>
      <w:r w:rsidR="00EB31D8" w:rsidRPr="009907D3">
        <w:t xml:space="preserve"> (Appendix A)</w:t>
      </w:r>
      <w:r w:rsidRPr="009907D3">
        <w:t xml:space="preserve"> were developed by an e</w:t>
      </w:r>
      <w:r w:rsidR="0045373B" w:rsidRPr="009907D3">
        <w:t>xpert working group comprising representation from thoracic surgery, respiratory medicine, medical oncology, radiation oncology, palliative care and epidemiology</w:t>
      </w:r>
      <w:r w:rsidRPr="009907D3">
        <w:t xml:space="preserve"> following an extensive review of Australian and international clinical pr</w:t>
      </w:r>
      <w:r w:rsidR="00046773" w:rsidRPr="009907D3">
        <w:t>actice guidelines</w:t>
      </w:r>
      <w:r w:rsidR="00EB31D8" w:rsidRPr="009907D3">
        <w:t xml:space="preserve">. </w:t>
      </w:r>
    </w:p>
    <w:p w:rsidR="00D50548" w:rsidRPr="009907D3" w:rsidRDefault="0045373B" w:rsidP="00C83F7F">
      <w:pPr>
        <w:jc w:val="both"/>
      </w:pPr>
      <w:r w:rsidRPr="009907D3">
        <w:t>Case ascertainment was</w:t>
      </w:r>
      <w:r w:rsidR="00D50548" w:rsidRPr="009907D3">
        <w:t xml:space="preserve"> established by regular institutional reporting of ICD-10 discharge coding. </w:t>
      </w:r>
      <w:r w:rsidR="00046773" w:rsidRPr="009907D3">
        <w:t xml:space="preserve">  A</w:t>
      </w:r>
      <w:r w:rsidR="0040259E" w:rsidRPr="009907D3">
        <w:t>n</w:t>
      </w:r>
      <w:r w:rsidR="00046773" w:rsidRPr="009907D3">
        <w:t xml:space="preserve"> </w:t>
      </w:r>
      <w:r w:rsidR="0040259E" w:rsidRPr="009907D3">
        <w:t xml:space="preserve">Investigation into gaps in the current case ascertainment </w:t>
      </w:r>
      <w:r w:rsidR="00046773" w:rsidRPr="009907D3">
        <w:t xml:space="preserve">was completed at one public and one private metropolitan hospital. </w:t>
      </w:r>
      <w:r w:rsidR="00EB31D8" w:rsidRPr="009907D3">
        <w:t>(</w:t>
      </w:r>
      <w:r w:rsidR="0040259E" w:rsidRPr="009907D3">
        <w:t xml:space="preserve">Appendix C). </w:t>
      </w:r>
      <w:r w:rsidR="00046773" w:rsidRPr="009907D3">
        <w:t>T</w:t>
      </w:r>
      <w:r w:rsidRPr="009907D3">
        <w:t>he recruitment strategy uses</w:t>
      </w:r>
      <w:r w:rsidR="00D50548" w:rsidRPr="009907D3">
        <w:t xml:space="preserve"> opt out </w:t>
      </w:r>
      <w:r w:rsidRPr="009907D3">
        <w:t>consent and waiver (for death)</w:t>
      </w:r>
      <w:r w:rsidR="00D50548" w:rsidRPr="009907D3">
        <w:t xml:space="preserve"> model which has resulted in capture of 94% of </w:t>
      </w:r>
      <w:r w:rsidR="007D5E1B" w:rsidRPr="009907D3">
        <w:t xml:space="preserve">potentially eligible </w:t>
      </w:r>
      <w:r w:rsidR="00D50548" w:rsidRPr="009907D3">
        <w:t xml:space="preserve">patients. </w:t>
      </w:r>
    </w:p>
    <w:p w:rsidR="00D50548" w:rsidRDefault="0045373B" w:rsidP="004B4EDE">
      <w:pPr>
        <w:jc w:val="both"/>
        <w:rPr>
          <w:i/>
          <w:iCs/>
        </w:rPr>
      </w:pPr>
      <w:r w:rsidRPr="009907D3">
        <w:t>The collection of a standardised minimum data set optimis</w:t>
      </w:r>
      <w:r w:rsidR="00D50548" w:rsidRPr="009907D3">
        <w:t>es capacity for population-based data capture. This data set provides scope for the construction of a risk-adjusted model for outcomes. A data access policy and a mechanism for escalation policy for outcome outliers have been established.</w:t>
      </w:r>
      <w:r w:rsidR="0040259E" w:rsidRPr="009907D3">
        <w:t xml:space="preserve"> (See Appendix D)</w:t>
      </w:r>
    </w:p>
    <w:p w:rsidR="004B4EDE" w:rsidRDefault="00242A13" w:rsidP="004B4EDE">
      <w:pPr>
        <w:jc w:val="center"/>
        <w:rPr>
          <w:i/>
          <w:iCs/>
        </w:rPr>
      </w:pPr>
      <w:r>
        <w:rPr>
          <w:noProof/>
        </w:rPr>
        <mc:AlternateContent>
          <mc:Choice Requires="wps">
            <w:drawing>
              <wp:anchor distT="0" distB="0" distL="114300" distR="114300" simplePos="0" relativeHeight="251859968" behindDoc="0" locked="0" layoutInCell="1" allowOverlap="1" wp14:anchorId="23DFB1F4" wp14:editId="57BA9F34">
                <wp:simplePos x="0" y="0"/>
                <wp:positionH relativeFrom="column">
                  <wp:posOffset>145992</wp:posOffset>
                </wp:positionH>
                <wp:positionV relativeFrom="paragraph">
                  <wp:posOffset>5864687</wp:posOffset>
                </wp:positionV>
                <wp:extent cx="2389910" cy="297873"/>
                <wp:effectExtent l="0" t="0" r="0" b="6985"/>
                <wp:wrapNone/>
                <wp:docPr id="7177" name="Text Box 7177"/>
                <wp:cNvGraphicFramePr/>
                <a:graphic xmlns:a="http://schemas.openxmlformats.org/drawingml/2006/main">
                  <a:graphicData uri="http://schemas.microsoft.com/office/word/2010/wordprocessingShape">
                    <wps:wsp>
                      <wps:cNvSpPr txBox="1"/>
                      <wps:spPr>
                        <a:xfrm>
                          <a:off x="0" y="0"/>
                          <a:ext cx="2389910" cy="297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7E2" w:rsidRDefault="00F057E2" w:rsidP="00242A13">
                            <w:r w:rsidRPr="00242A13">
                              <w:rPr>
                                <w:i/>
                                <w:iCs/>
                              </w:rPr>
                              <w:t xml:space="preserve">Fig 2: VLCR </w:t>
                            </w:r>
                            <w:r>
                              <w:rPr>
                                <w:i/>
                                <w:iCs/>
                              </w:rPr>
                              <w:t>Registry Schema</w:t>
                            </w:r>
                            <w:r>
                              <w:br/>
                              <w:t>Fig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B1F4" id="Text Box 7177" o:spid="_x0000_s1034" type="#_x0000_t202" style="position:absolute;left:0;text-align:left;margin-left:11.5pt;margin-top:461.8pt;width:188.2pt;height:2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" fillcolor="white [3201]" stroked="f" strokeweight=".5pt">
                <v:textbox>
                  <w:txbxContent>
                    <w:p w:rsidR="00F057E2" w:rsidRDefault="00F057E2" w:rsidP="00242A13">
                      <w:r w:rsidRPr="00242A13">
                        <w:rPr>
                          <w:i/>
                          <w:iCs/>
                        </w:rPr>
                        <w:t xml:space="preserve">Fig 2: VLCR </w:t>
                      </w:r>
                      <w:r>
                        <w:rPr>
                          <w:i/>
                          <w:iCs/>
                        </w:rPr>
                        <w:t>Registry Schema</w:t>
                      </w:r>
                      <w:r>
                        <w:br/>
                        <w:t>Fig</w:t>
                      </w:r>
                    </w:p>
                  </w:txbxContent>
                </v:textbox>
              </v:shape>
            </w:pict>
          </mc:Fallback>
        </mc:AlternateContent>
      </w:r>
      <w:r w:rsidR="004B4EDE">
        <w:rPr>
          <w:noProof/>
          <w:color w:val="1F497D"/>
        </w:rPr>
        <w:drawing>
          <wp:inline distT="0" distB="0" distL="0" distR="0" wp14:anchorId="2D7A6542" wp14:editId="4B8B66DF">
            <wp:extent cx="4459962" cy="6227618"/>
            <wp:effectExtent l="0" t="0" r="0" b="1905"/>
            <wp:docPr id="7175" name="Picture 7175" descr="cid:image002.png@01D0191C.DE7E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191C.DE7E1D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459919" cy="6227558"/>
                    </a:xfrm>
                    <a:prstGeom prst="rect">
                      <a:avLst/>
                    </a:prstGeom>
                    <a:noFill/>
                    <a:ln>
                      <a:noFill/>
                    </a:ln>
                  </pic:spPr>
                </pic:pic>
              </a:graphicData>
            </a:graphic>
          </wp:inline>
        </w:drawing>
      </w:r>
    </w:p>
    <w:p w:rsidR="00F3015B" w:rsidRPr="009907D3" w:rsidRDefault="009E5879" w:rsidP="00C83F7F">
      <w:pPr>
        <w:jc w:val="both"/>
      </w:pPr>
      <w:r w:rsidRPr="006E63B0">
        <w:rPr>
          <w:noProof/>
        </w:rPr>
        <mc:AlternateContent>
          <mc:Choice Requires="wps">
            <w:drawing>
              <wp:anchor distT="0" distB="0" distL="114300" distR="114300" simplePos="0" relativeHeight="251794432" behindDoc="1" locked="0" layoutInCell="1" allowOverlap="1" wp14:anchorId="3DF6674E" wp14:editId="30E60390">
                <wp:simplePos x="0" y="0"/>
                <wp:positionH relativeFrom="column">
                  <wp:posOffset>-372745</wp:posOffset>
                </wp:positionH>
                <wp:positionV relativeFrom="paragraph">
                  <wp:posOffset>305806</wp:posOffset>
                </wp:positionV>
                <wp:extent cx="7048500" cy="447675"/>
                <wp:effectExtent l="38100" t="38100" r="114300" b="123825"/>
                <wp:wrapNone/>
                <wp:docPr id="52" name="Round Diagonal Corner Rectangle 52"/>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057E2" w:rsidRDefault="00F057E2" w:rsidP="00465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6674E" id="Round Diagonal Corner Rectangle 52" o:spid="_x0000_s1035" style="position:absolute;left:0;text-align:left;margin-left:-29.35pt;margin-top:24.1pt;width:555pt;height:35.25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" adj="-11796480,,5400" path="m74614,l7048500,r,l7048500,373061v,41208,-33406,74614,-74614,74614l,447675r,l,74614c,33406,33406,,74614,xe" fillcolor="#548dd4 [1951]" strokecolor="#243f60 [1604]" strokeweight="2pt">
                <v:stroke joinstyle="miter"/>
                <v:shadow on="t" color="black" opacity="26214f" origin="-.5,-.5" offset=".74836mm,.74836mm"/>
                <v:formulas/>
                <v:path arrowok="t" o:connecttype="custom" o:connectlocs="74614,0;7048500,0;7048500,0;7048500,373061;6973886,447675;0,447675;0,447675;0,74614;74614,0" o:connectangles="0,0,0,0,0,0,0,0,0" textboxrect="0,0,7048500,447675"/>
                <v:textbox>
                  <w:txbxContent>
                    <w:p w:rsidR="00F057E2" w:rsidRDefault="00F057E2" w:rsidP="00465D84">
                      <w:pPr>
                        <w:jc w:val="center"/>
                      </w:pPr>
                    </w:p>
                  </w:txbxContent>
                </v:textbox>
              </v:shape>
            </w:pict>
          </mc:Fallback>
        </mc:AlternateContent>
      </w:r>
    </w:p>
    <w:p w:rsidR="00D50548" w:rsidRPr="006E63B0" w:rsidRDefault="00465D84" w:rsidP="006E63B0">
      <w:pPr>
        <w:pStyle w:val="Heading1"/>
      </w:pPr>
      <w:bookmarkStart w:id="5" w:name="_Toc406577582"/>
      <w:r w:rsidRPr="006E63B0">
        <w:t>Results</w:t>
      </w:r>
      <w:bookmarkEnd w:id="5"/>
    </w:p>
    <w:p w:rsidR="00206264" w:rsidRDefault="00206264" w:rsidP="00536BC9">
      <w:pPr>
        <w:spacing w:after="0"/>
        <w:ind w:left="-142"/>
      </w:pPr>
    </w:p>
    <w:p w:rsidR="002E3550" w:rsidRDefault="002E3550" w:rsidP="00536BC9">
      <w:pPr>
        <w:ind w:left="-142"/>
      </w:pPr>
      <w:r w:rsidRPr="009907D3">
        <w:t>Recruitment numbers outlined below represent notifications to the VLCR from 8 participating healthcare institutions in Victoria. Quality indicators described throughout this analysis represent data collected on 690 eligible and consenting patients from July 01, 2012 to June 31, 2013.</w:t>
      </w:r>
    </w:p>
    <w:tbl>
      <w:tblPr>
        <w:tblW w:w="5000" w:type="pct"/>
        <w:tblLook w:val="04A0" w:firstRow="1" w:lastRow="0" w:firstColumn="1" w:lastColumn="0" w:noHBand="0" w:noVBand="1"/>
      </w:tblPr>
      <w:tblGrid>
        <w:gridCol w:w="1738"/>
        <w:gridCol w:w="738"/>
        <w:gridCol w:w="839"/>
        <w:gridCol w:w="738"/>
        <w:gridCol w:w="832"/>
        <w:gridCol w:w="912"/>
        <w:gridCol w:w="914"/>
        <w:gridCol w:w="738"/>
        <w:gridCol w:w="738"/>
        <w:gridCol w:w="839"/>
      </w:tblGrid>
      <w:tr w:rsidR="00536BC9" w:rsidRPr="00536BC9" w:rsidTr="00536BC9">
        <w:trPr>
          <w:trHeight w:val="315"/>
        </w:trPr>
        <w:tc>
          <w:tcPr>
            <w:tcW w:w="978" w:type="pct"/>
            <w:tcBorders>
              <w:top w:val="nil"/>
              <w:left w:val="nil"/>
              <w:bottom w:val="nil"/>
              <w:right w:val="nil"/>
            </w:tcBorders>
            <w:shd w:val="clear" w:color="auto" w:fill="auto"/>
            <w:noWrap/>
            <w:vAlign w:val="bottom"/>
            <w:hideMark/>
          </w:tcPr>
          <w:p w:rsidR="00536BC9" w:rsidRPr="00536BC9" w:rsidRDefault="00536BC9" w:rsidP="00536BC9">
            <w:pPr>
              <w:spacing w:after="0" w:line="240" w:lineRule="auto"/>
              <w:rPr>
                <w:rFonts w:ascii="Calibri" w:eastAsia="Times New Roman" w:hAnsi="Calibri" w:cs="Times New Roman"/>
                <w:color w:val="000000"/>
                <w:sz w:val="20"/>
                <w:szCs w:val="20"/>
              </w:rPr>
            </w:pPr>
          </w:p>
        </w:tc>
        <w:tc>
          <w:tcPr>
            <w:tcW w:w="1252"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center"/>
            <w:hideMark/>
          </w:tcPr>
          <w:p w:rsidR="00536BC9" w:rsidRPr="00536BC9" w:rsidRDefault="00536BC9" w:rsidP="00536BC9">
            <w:pPr>
              <w:spacing w:after="0" w:line="240" w:lineRule="auto"/>
              <w:jc w:val="center"/>
              <w:rPr>
                <w:rFonts w:ascii="Calibri" w:eastAsia="Times New Roman" w:hAnsi="Calibri" w:cs="Times New Roman"/>
                <w:b/>
                <w:bCs/>
                <w:sz w:val="20"/>
                <w:szCs w:val="20"/>
              </w:rPr>
            </w:pPr>
            <w:r w:rsidRPr="00536BC9">
              <w:rPr>
                <w:rFonts w:ascii="Calibri" w:eastAsia="Times New Roman" w:hAnsi="Calibri" w:cs="Times New Roman"/>
                <w:b/>
                <w:bCs/>
                <w:sz w:val="20"/>
                <w:szCs w:val="20"/>
              </w:rPr>
              <w:t xml:space="preserve">Metropolitan Public </w:t>
            </w:r>
          </w:p>
        </w:tc>
        <w:tc>
          <w:tcPr>
            <w:tcW w:w="1517"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536BC9" w:rsidRPr="00536BC9" w:rsidRDefault="00536BC9" w:rsidP="00536BC9">
            <w:pPr>
              <w:spacing w:after="0" w:line="240" w:lineRule="auto"/>
              <w:jc w:val="center"/>
              <w:rPr>
                <w:rFonts w:ascii="Calibri" w:eastAsia="Times New Roman" w:hAnsi="Calibri" w:cs="Times New Roman"/>
                <w:b/>
                <w:bCs/>
                <w:sz w:val="20"/>
                <w:szCs w:val="20"/>
              </w:rPr>
            </w:pPr>
            <w:r w:rsidRPr="00536BC9">
              <w:rPr>
                <w:rFonts w:ascii="Calibri" w:eastAsia="Times New Roman" w:hAnsi="Calibri" w:cs="Times New Roman"/>
                <w:b/>
                <w:bCs/>
                <w:sz w:val="20"/>
                <w:szCs w:val="20"/>
              </w:rPr>
              <w:t xml:space="preserve">Metropolitan Private </w:t>
            </w:r>
          </w:p>
        </w:tc>
        <w:tc>
          <w:tcPr>
            <w:tcW w:w="799" w:type="pct"/>
            <w:gridSpan w:val="2"/>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536BC9" w:rsidRPr="00536BC9" w:rsidRDefault="00536BC9" w:rsidP="00536BC9">
            <w:pPr>
              <w:spacing w:after="0" w:line="240" w:lineRule="auto"/>
              <w:jc w:val="center"/>
              <w:rPr>
                <w:rFonts w:ascii="Calibri" w:eastAsia="Times New Roman" w:hAnsi="Calibri" w:cs="Times New Roman"/>
                <w:b/>
                <w:bCs/>
                <w:sz w:val="20"/>
                <w:szCs w:val="20"/>
              </w:rPr>
            </w:pPr>
            <w:r w:rsidRPr="00536BC9">
              <w:rPr>
                <w:rFonts w:ascii="Calibri" w:eastAsia="Times New Roman" w:hAnsi="Calibri" w:cs="Times New Roman"/>
                <w:b/>
                <w:bCs/>
                <w:sz w:val="20"/>
                <w:szCs w:val="20"/>
              </w:rPr>
              <w:t xml:space="preserve">Regional </w:t>
            </w:r>
          </w:p>
        </w:tc>
        <w:tc>
          <w:tcPr>
            <w:tcW w:w="454" w:type="pct"/>
            <w:tcBorders>
              <w:top w:val="nil"/>
              <w:left w:val="nil"/>
              <w:bottom w:val="nil"/>
              <w:right w:val="nil"/>
            </w:tcBorders>
            <w:shd w:val="clear" w:color="auto" w:fill="auto"/>
            <w:noWrap/>
            <w:vAlign w:val="bottom"/>
            <w:hideMark/>
          </w:tcPr>
          <w:p w:rsidR="00536BC9" w:rsidRPr="00536BC9" w:rsidRDefault="00536BC9" w:rsidP="00536BC9">
            <w:pPr>
              <w:spacing w:after="0" w:line="240" w:lineRule="auto"/>
              <w:rPr>
                <w:rFonts w:ascii="Calibri" w:eastAsia="Times New Roman" w:hAnsi="Calibri" w:cs="Times New Roman"/>
                <w:b/>
                <w:bCs/>
                <w:color w:val="000000"/>
                <w:sz w:val="20"/>
                <w:szCs w:val="20"/>
              </w:rPr>
            </w:pPr>
          </w:p>
        </w:tc>
      </w:tr>
      <w:tr w:rsidR="00536BC9" w:rsidRPr="00536BC9" w:rsidTr="00536BC9">
        <w:trPr>
          <w:trHeight w:val="315"/>
        </w:trPr>
        <w:tc>
          <w:tcPr>
            <w:tcW w:w="97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 xml:space="preserve">Institution </w:t>
            </w:r>
          </w:p>
        </w:tc>
        <w:tc>
          <w:tcPr>
            <w:tcW w:w="399" w:type="pct"/>
            <w:tcBorders>
              <w:top w:val="nil"/>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A</w:t>
            </w:r>
          </w:p>
        </w:tc>
        <w:tc>
          <w:tcPr>
            <w:tcW w:w="454" w:type="pct"/>
            <w:tcBorders>
              <w:top w:val="nil"/>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B</w:t>
            </w:r>
          </w:p>
        </w:tc>
        <w:tc>
          <w:tcPr>
            <w:tcW w:w="399" w:type="pct"/>
            <w:tcBorders>
              <w:top w:val="nil"/>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C</w:t>
            </w:r>
          </w:p>
        </w:tc>
        <w:tc>
          <w:tcPr>
            <w:tcW w:w="476" w:type="pct"/>
            <w:tcBorders>
              <w:top w:val="single" w:sz="4" w:space="0" w:color="auto"/>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D</w:t>
            </w:r>
          </w:p>
        </w:tc>
        <w:tc>
          <w:tcPr>
            <w:tcW w:w="520" w:type="pct"/>
            <w:tcBorders>
              <w:top w:val="single" w:sz="4" w:space="0" w:color="auto"/>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E</w:t>
            </w:r>
          </w:p>
        </w:tc>
        <w:tc>
          <w:tcPr>
            <w:tcW w:w="521" w:type="pct"/>
            <w:tcBorders>
              <w:top w:val="single" w:sz="4" w:space="0" w:color="auto"/>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F</w:t>
            </w:r>
          </w:p>
        </w:tc>
        <w:tc>
          <w:tcPr>
            <w:tcW w:w="399" w:type="pct"/>
            <w:tcBorders>
              <w:top w:val="nil"/>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G</w:t>
            </w:r>
          </w:p>
        </w:tc>
        <w:tc>
          <w:tcPr>
            <w:tcW w:w="399" w:type="pct"/>
            <w:tcBorders>
              <w:top w:val="nil"/>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H</w:t>
            </w:r>
          </w:p>
        </w:tc>
        <w:tc>
          <w:tcPr>
            <w:tcW w:w="454" w:type="pct"/>
            <w:tcBorders>
              <w:top w:val="single" w:sz="4" w:space="0" w:color="auto"/>
              <w:left w:val="nil"/>
              <w:bottom w:val="single" w:sz="4" w:space="0" w:color="auto"/>
              <w:right w:val="single" w:sz="4" w:space="0" w:color="auto"/>
            </w:tcBorders>
            <w:shd w:val="clear" w:color="000000" w:fill="D9D9D9"/>
            <w:noWrap/>
            <w:vAlign w:val="bottom"/>
            <w:hideMark/>
          </w:tcPr>
          <w:p w:rsidR="00536BC9" w:rsidRPr="00536BC9" w:rsidRDefault="00536BC9" w:rsidP="00536BC9">
            <w:pPr>
              <w:spacing w:after="0" w:line="240" w:lineRule="auto"/>
              <w:jc w:val="center"/>
              <w:rPr>
                <w:rFonts w:ascii="Calibri" w:eastAsia="Times New Roman" w:hAnsi="Calibri" w:cs="Times New Roman"/>
                <w:b/>
                <w:bCs/>
                <w:color w:val="000000"/>
                <w:sz w:val="20"/>
                <w:szCs w:val="20"/>
              </w:rPr>
            </w:pPr>
            <w:r w:rsidRPr="00536BC9">
              <w:rPr>
                <w:rFonts w:ascii="Calibri" w:eastAsia="Times New Roman" w:hAnsi="Calibri" w:cs="Times New Roman"/>
                <w:b/>
                <w:bCs/>
                <w:color w:val="000000"/>
                <w:sz w:val="20"/>
                <w:szCs w:val="20"/>
              </w:rPr>
              <w:t xml:space="preserve">Total </w:t>
            </w:r>
          </w:p>
        </w:tc>
      </w:tr>
      <w:tr w:rsidR="00536BC9" w:rsidRPr="00536BC9" w:rsidTr="00536BC9">
        <w:trPr>
          <w:trHeight w:val="315"/>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Registrations</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105</w:t>
            </w:r>
          </w:p>
        </w:tc>
        <w:tc>
          <w:tcPr>
            <w:tcW w:w="454"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155</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124</w:t>
            </w:r>
          </w:p>
        </w:tc>
        <w:tc>
          <w:tcPr>
            <w:tcW w:w="476"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54</w:t>
            </w:r>
          </w:p>
        </w:tc>
        <w:tc>
          <w:tcPr>
            <w:tcW w:w="520"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101</w:t>
            </w:r>
          </w:p>
        </w:tc>
        <w:tc>
          <w:tcPr>
            <w:tcW w:w="521"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100</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47</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44</w:t>
            </w:r>
          </w:p>
        </w:tc>
        <w:tc>
          <w:tcPr>
            <w:tcW w:w="454" w:type="pct"/>
            <w:tcBorders>
              <w:top w:val="nil"/>
              <w:left w:val="nil"/>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730</w:t>
            </w:r>
          </w:p>
        </w:tc>
      </w:tr>
      <w:tr w:rsidR="00536BC9" w:rsidRPr="00536BC9" w:rsidTr="00536BC9">
        <w:trPr>
          <w:trHeight w:val="315"/>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 xml:space="preserve"> Opt out (%)</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6 (5.7)</w:t>
            </w:r>
          </w:p>
        </w:tc>
        <w:tc>
          <w:tcPr>
            <w:tcW w:w="454"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12 (7.7)</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 (4.0)</w:t>
            </w:r>
          </w:p>
        </w:tc>
        <w:tc>
          <w:tcPr>
            <w:tcW w:w="476"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 (3.7)</w:t>
            </w:r>
          </w:p>
        </w:tc>
        <w:tc>
          <w:tcPr>
            <w:tcW w:w="520"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 (4.0)</w:t>
            </w:r>
          </w:p>
        </w:tc>
        <w:tc>
          <w:tcPr>
            <w:tcW w:w="521"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7 (7.0)</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 (4.3)</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 (6.8)</w:t>
            </w:r>
          </w:p>
        </w:tc>
        <w:tc>
          <w:tcPr>
            <w:tcW w:w="454" w:type="pct"/>
            <w:tcBorders>
              <w:top w:val="nil"/>
              <w:left w:val="nil"/>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41 (5.6)</w:t>
            </w:r>
          </w:p>
        </w:tc>
      </w:tr>
      <w:tr w:rsidR="00536BC9" w:rsidRPr="00536BC9" w:rsidTr="00536BC9">
        <w:trPr>
          <w:trHeight w:val="315"/>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Inclusions</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99</w:t>
            </w:r>
          </w:p>
        </w:tc>
        <w:tc>
          <w:tcPr>
            <w:tcW w:w="454"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143</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119</w:t>
            </w:r>
          </w:p>
        </w:tc>
        <w:tc>
          <w:tcPr>
            <w:tcW w:w="476"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52</w:t>
            </w:r>
          </w:p>
        </w:tc>
        <w:tc>
          <w:tcPr>
            <w:tcW w:w="520"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97</w:t>
            </w:r>
          </w:p>
        </w:tc>
        <w:tc>
          <w:tcPr>
            <w:tcW w:w="521"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93</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45</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41</w:t>
            </w:r>
          </w:p>
        </w:tc>
        <w:tc>
          <w:tcPr>
            <w:tcW w:w="454" w:type="pct"/>
            <w:tcBorders>
              <w:top w:val="nil"/>
              <w:left w:val="nil"/>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689</w:t>
            </w:r>
          </w:p>
        </w:tc>
      </w:tr>
      <w:tr w:rsidR="00536BC9" w:rsidRPr="00536BC9" w:rsidTr="00536BC9">
        <w:trPr>
          <w:trHeight w:val="315"/>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 xml:space="preserve">Deaths </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49</w:t>
            </w:r>
          </w:p>
        </w:tc>
        <w:tc>
          <w:tcPr>
            <w:tcW w:w="454"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57</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47</w:t>
            </w:r>
          </w:p>
        </w:tc>
        <w:tc>
          <w:tcPr>
            <w:tcW w:w="476"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14</w:t>
            </w:r>
          </w:p>
        </w:tc>
        <w:tc>
          <w:tcPr>
            <w:tcW w:w="520"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32</w:t>
            </w:r>
          </w:p>
        </w:tc>
        <w:tc>
          <w:tcPr>
            <w:tcW w:w="521"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36</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25</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21</w:t>
            </w:r>
          </w:p>
        </w:tc>
        <w:tc>
          <w:tcPr>
            <w:tcW w:w="454" w:type="pct"/>
            <w:tcBorders>
              <w:top w:val="nil"/>
              <w:left w:val="nil"/>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281</w:t>
            </w:r>
          </w:p>
        </w:tc>
      </w:tr>
      <w:tr w:rsidR="00536BC9" w:rsidRPr="00536BC9" w:rsidTr="00536BC9">
        <w:trPr>
          <w:trHeight w:val="315"/>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Mortality %</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49.5</w:t>
            </w:r>
          </w:p>
        </w:tc>
        <w:tc>
          <w:tcPr>
            <w:tcW w:w="454"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39.9</w:t>
            </w:r>
          </w:p>
        </w:tc>
        <w:tc>
          <w:tcPr>
            <w:tcW w:w="399" w:type="pct"/>
            <w:tcBorders>
              <w:top w:val="nil"/>
              <w:left w:val="nil"/>
              <w:bottom w:val="single" w:sz="4" w:space="0" w:color="auto"/>
              <w:right w:val="single" w:sz="4" w:space="0" w:color="auto"/>
            </w:tcBorders>
            <w:shd w:val="clear" w:color="auto" w:fill="DAEEF3" w:themeFill="accent5" w:themeFillTint="33"/>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39.5</w:t>
            </w:r>
          </w:p>
        </w:tc>
        <w:tc>
          <w:tcPr>
            <w:tcW w:w="476"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26.9</w:t>
            </w:r>
          </w:p>
        </w:tc>
        <w:tc>
          <w:tcPr>
            <w:tcW w:w="520"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33.0</w:t>
            </w:r>
          </w:p>
        </w:tc>
        <w:tc>
          <w:tcPr>
            <w:tcW w:w="521" w:type="pct"/>
            <w:tcBorders>
              <w:top w:val="nil"/>
              <w:left w:val="nil"/>
              <w:bottom w:val="single" w:sz="4" w:space="0" w:color="auto"/>
              <w:right w:val="single" w:sz="4" w:space="0" w:color="auto"/>
            </w:tcBorders>
            <w:shd w:val="clear" w:color="auto" w:fill="B6DDE8" w:themeFill="accent5" w:themeFillTint="66"/>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38.7</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55.6</w:t>
            </w:r>
          </w:p>
        </w:tc>
        <w:tc>
          <w:tcPr>
            <w:tcW w:w="399" w:type="pct"/>
            <w:tcBorders>
              <w:top w:val="nil"/>
              <w:left w:val="nil"/>
              <w:bottom w:val="single" w:sz="4" w:space="0" w:color="auto"/>
              <w:right w:val="single" w:sz="4" w:space="0" w:color="auto"/>
            </w:tcBorders>
            <w:shd w:val="clear" w:color="auto" w:fill="92CDDC" w:themeFill="accent5" w:themeFillTint="99"/>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51.2</w:t>
            </w:r>
          </w:p>
        </w:tc>
        <w:tc>
          <w:tcPr>
            <w:tcW w:w="454" w:type="pct"/>
            <w:tcBorders>
              <w:top w:val="nil"/>
              <w:left w:val="nil"/>
              <w:bottom w:val="single" w:sz="4" w:space="0" w:color="auto"/>
              <w:right w:val="single" w:sz="4" w:space="0" w:color="auto"/>
            </w:tcBorders>
            <w:shd w:val="clear" w:color="auto" w:fill="auto"/>
            <w:noWrap/>
            <w:vAlign w:val="bottom"/>
            <w:hideMark/>
          </w:tcPr>
          <w:p w:rsidR="00536BC9" w:rsidRPr="00536BC9" w:rsidRDefault="00536BC9" w:rsidP="00536BC9">
            <w:pPr>
              <w:spacing w:after="0" w:line="240" w:lineRule="auto"/>
              <w:jc w:val="center"/>
              <w:rPr>
                <w:rFonts w:ascii="Calibri" w:eastAsia="Times New Roman" w:hAnsi="Calibri" w:cs="Times New Roman"/>
                <w:color w:val="000000"/>
                <w:sz w:val="20"/>
                <w:szCs w:val="20"/>
              </w:rPr>
            </w:pPr>
            <w:r w:rsidRPr="00536BC9">
              <w:rPr>
                <w:rFonts w:ascii="Calibri" w:eastAsia="Times New Roman" w:hAnsi="Calibri" w:cs="Times New Roman"/>
                <w:color w:val="000000"/>
                <w:sz w:val="20"/>
                <w:szCs w:val="20"/>
              </w:rPr>
              <w:t>40.8</w:t>
            </w:r>
          </w:p>
        </w:tc>
      </w:tr>
    </w:tbl>
    <w:p w:rsidR="00536BC9" w:rsidRPr="009907D3" w:rsidRDefault="00536BC9" w:rsidP="00C83F7F"/>
    <w:p w:rsidR="002E3550" w:rsidRPr="009907D3" w:rsidRDefault="002E3550" w:rsidP="00536BC9">
      <w:pPr>
        <w:ind w:left="-142"/>
        <w:rPr>
          <w:b/>
          <w:bCs/>
        </w:rPr>
      </w:pPr>
      <w:r w:rsidRPr="009907D3">
        <w:rPr>
          <w:b/>
          <w:bCs/>
        </w:rPr>
        <w:t>Interpreting the funnel plots below:</w:t>
      </w:r>
    </w:p>
    <w:p w:rsidR="002E3550" w:rsidRPr="009907D3" w:rsidRDefault="002E3550" w:rsidP="00536BC9">
      <w:pPr>
        <w:ind w:left="-142"/>
        <w:rPr>
          <w:b/>
          <w:bCs/>
        </w:rPr>
      </w:pPr>
      <w:r w:rsidRPr="009907D3">
        <w:t xml:space="preserve">The </w:t>
      </w:r>
      <w:r w:rsidRPr="009907D3">
        <w:rPr>
          <w:b/>
          <w:bCs/>
        </w:rPr>
        <w:t xml:space="preserve">horizontal axis </w:t>
      </w:r>
      <w:r w:rsidRPr="009907D3">
        <w:t>(x-axis) measures the number of events being examined.  For example, in this report that might refer to the documentation of the clinical stage in the medical record or the</w:t>
      </w:r>
      <w:r w:rsidRPr="009907D3">
        <w:rPr>
          <w:b/>
          <w:bCs/>
        </w:rPr>
        <w:t xml:space="preserve"> </w:t>
      </w:r>
      <w:r w:rsidRPr="009907D3">
        <w:t xml:space="preserve">proportion of patients documented with loss of weight at diagnosis </w:t>
      </w:r>
    </w:p>
    <w:p w:rsidR="002E3550" w:rsidRPr="009907D3" w:rsidRDefault="002E3550" w:rsidP="00536BC9">
      <w:pPr>
        <w:ind w:left="-142"/>
      </w:pPr>
      <w:r w:rsidRPr="009907D3">
        <w:t xml:space="preserve">The </w:t>
      </w:r>
      <w:r w:rsidRPr="009907D3">
        <w:rPr>
          <w:rFonts w:cs="Arial"/>
          <w:b/>
          <w:bCs/>
          <w:sz w:val="20"/>
          <w:szCs w:val="20"/>
        </w:rPr>
        <w:t>vertical axis</w:t>
      </w:r>
      <w:r w:rsidRPr="009907D3">
        <w:rPr>
          <w:rFonts w:cs="Arial"/>
          <w:sz w:val="20"/>
          <w:szCs w:val="20"/>
        </w:rPr>
        <w:t xml:space="preserve"> (y-axis) measures treatment effect. </w:t>
      </w:r>
      <w:r w:rsidRPr="009907D3">
        <w:t>For example, in this report this might represent the % of notes where documentation of clinical stage was recorded by hospital/clinician or the % of patients with documented loss of weight in the medical record.</w:t>
      </w:r>
    </w:p>
    <w:p w:rsidR="002E3550" w:rsidRPr="009907D3" w:rsidRDefault="00781140" w:rsidP="00C516B8">
      <w:pPr>
        <w:rPr>
          <w:b/>
          <w:bCs/>
          <w:sz w:val="20"/>
          <w:szCs w:val="20"/>
        </w:rPr>
      </w:pPr>
      <w:r w:rsidRPr="009907D3">
        <w:rPr>
          <w:noProof/>
          <w:sz w:val="20"/>
          <w:szCs w:val="20"/>
        </w:rPr>
        <mc:AlternateContent>
          <mc:Choice Requires="wps">
            <w:drawing>
              <wp:anchor distT="0" distB="0" distL="114300" distR="114300" simplePos="0" relativeHeight="251759616" behindDoc="0" locked="0" layoutInCell="1" allowOverlap="1" wp14:anchorId="082FA1E1" wp14:editId="2661EAEA">
                <wp:simplePos x="0" y="0"/>
                <wp:positionH relativeFrom="column">
                  <wp:posOffset>-3371215</wp:posOffset>
                </wp:positionH>
                <wp:positionV relativeFrom="paragraph">
                  <wp:posOffset>154305</wp:posOffset>
                </wp:positionV>
                <wp:extent cx="1485900" cy="561975"/>
                <wp:effectExtent l="76200" t="0" r="19050" b="161925"/>
                <wp:wrapNone/>
                <wp:docPr id="1035" name="Oval Callout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wedgeEllipseCallout">
                          <a:avLst>
                            <a:gd name="adj1" fmla="val -52222"/>
                            <a:gd name="adj2" fmla="val 7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57E2" w:rsidRPr="00575708" w:rsidRDefault="00F057E2" w:rsidP="002E3550">
                            <w:r>
                              <w:t xml:space="preserve">Upper 99.8% control limit </w:t>
                            </w:r>
                            <w:r>
                              <w:rPr>
                                <w:rFonts w:ascii="Arial" w:hAnsi="Arial" w:cs="Arial"/>
                              </w:rPr>
                              <w:t>≈</w:t>
                            </w:r>
                            <w:r>
                              <w:t>3SD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FA1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35" o:spid="_x0000_s1036" type="#_x0000_t63" style="position:absolute;margin-left:-265.45pt;margin-top:12.15pt;width:117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" adj="-480">
                <v:textbox inset="0,0,0,0">
                  <w:txbxContent>
                    <w:p w:rsidR="00F057E2" w:rsidRPr="00575708" w:rsidRDefault="00F057E2" w:rsidP="002E3550">
                      <w:r>
                        <w:t xml:space="preserve">Upper 99.8% control limit </w:t>
                      </w:r>
                      <w:r>
                        <w:rPr>
                          <w:rFonts w:ascii="Arial" w:hAnsi="Arial" w:cs="Arial"/>
                        </w:rPr>
                        <w:t>≈</w:t>
                      </w:r>
                      <w:r>
                        <w:t>3SD</w:t>
                      </w:r>
                    </w:p>
                  </w:txbxContent>
                </v:textbox>
              </v:shape>
            </w:pict>
          </mc:Fallback>
        </mc:AlternateContent>
      </w:r>
      <w:r w:rsidRPr="009907D3">
        <w:rPr>
          <w:noProof/>
          <w:sz w:val="20"/>
          <w:szCs w:val="20"/>
        </w:rPr>
        <mc:AlternateContent>
          <mc:Choice Requires="wps">
            <w:drawing>
              <wp:anchor distT="0" distB="0" distL="114300" distR="114300" simplePos="0" relativeHeight="251761664" behindDoc="0" locked="0" layoutInCell="1" allowOverlap="1" wp14:anchorId="157DD300" wp14:editId="17145F20">
                <wp:simplePos x="0" y="0"/>
                <wp:positionH relativeFrom="column">
                  <wp:posOffset>-1736090</wp:posOffset>
                </wp:positionH>
                <wp:positionV relativeFrom="paragraph">
                  <wp:posOffset>1784350</wp:posOffset>
                </wp:positionV>
                <wp:extent cx="1000760" cy="541655"/>
                <wp:effectExtent l="19050" t="152400" r="8890" b="29845"/>
                <wp:wrapNone/>
                <wp:docPr id="7193" name="Oval Callout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82414">
                          <a:off x="0" y="0"/>
                          <a:ext cx="1000760" cy="541655"/>
                        </a:xfrm>
                        <a:prstGeom prst="wedgeEllipseCallout">
                          <a:avLst>
                            <a:gd name="adj1" fmla="val -36333"/>
                            <a:gd name="adj2" fmla="val 6764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57E2" w:rsidRPr="00575708" w:rsidRDefault="00F057E2" w:rsidP="002E3550">
                            <w:r>
                              <w:t>Population 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D300" id="Oval Callout 7193" o:spid="_x0000_s1037" type="#_x0000_t63" style="position:absolute;margin-left:-136.7pt;margin-top:140.5pt;width:78.8pt;height:42.65pt;rotation:11558818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" adj="2952,25412">
                <v:textbox inset="0,0,0,0">
                  <w:txbxContent>
                    <w:p w:rsidR="00F057E2" w:rsidRPr="00575708" w:rsidRDefault="00F057E2" w:rsidP="002E3550">
                      <w:r>
                        <w:t>Population mean</w:t>
                      </w:r>
                    </w:p>
                  </w:txbxContent>
                </v:textbox>
              </v:shape>
            </w:pict>
          </mc:Fallback>
        </mc:AlternateContent>
      </w:r>
      <w:r w:rsidRPr="009907D3">
        <w:rPr>
          <w:noProof/>
          <w:sz w:val="20"/>
          <w:szCs w:val="20"/>
        </w:rPr>
        <mc:AlternateContent>
          <mc:Choice Requires="wps">
            <w:drawing>
              <wp:anchor distT="0" distB="0" distL="114300" distR="114300" simplePos="0" relativeHeight="251760640" behindDoc="0" locked="0" layoutInCell="1" allowOverlap="1" wp14:anchorId="039203FA" wp14:editId="13AF4DE3">
                <wp:simplePos x="0" y="0"/>
                <wp:positionH relativeFrom="column">
                  <wp:posOffset>-1768475</wp:posOffset>
                </wp:positionH>
                <wp:positionV relativeFrom="paragraph">
                  <wp:posOffset>478155</wp:posOffset>
                </wp:positionV>
                <wp:extent cx="1600200" cy="600075"/>
                <wp:effectExtent l="152400" t="0" r="19050" b="314325"/>
                <wp:wrapNone/>
                <wp:docPr id="7198" name="Oval Callout 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00075"/>
                        </a:xfrm>
                        <a:prstGeom prst="wedgeEllipseCallout">
                          <a:avLst>
                            <a:gd name="adj1" fmla="val -57139"/>
                            <a:gd name="adj2" fmla="val 9285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57E2" w:rsidRPr="00575708" w:rsidRDefault="00F057E2" w:rsidP="002E3550">
                            <w:pPr>
                              <w:jc w:val="center"/>
                            </w:pPr>
                            <w:r>
                              <w:t xml:space="preserve">Upper 95% control limit </w:t>
                            </w:r>
                            <w:r>
                              <w:rPr>
                                <w:rFonts w:ascii="Arial" w:hAnsi="Arial" w:cs="Arial"/>
                              </w:rPr>
                              <w:t>≈</w:t>
                            </w:r>
                            <w:r>
                              <w:t>2SD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03FA" id="Oval Callout 7198" o:spid="_x0000_s1038" type="#_x0000_t63" style="position:absolute;margin-left:-139.25pt;margin-top:37.65pt;width:126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" adj="-1542,30857">
                <v:textbox inset="0,0,0,0">
                  <w:txbxContent>
                    <w:p w:rsidR="00F057E2" w:rsidRPr="00575708" w:rsidRDefault="00F057E2" w:rsidP="002E3550">
                      <w:pPr>
                        <w:jc w:val="center"/>
                      </w:pPr>
                      <w:r>
                        <w:t xml:space="preserve">Upper 95% control limit </w:t>
                      </w:r>
                      <w:r>
                        <w:rPr>
                          <w:rFonts w:ascii="Arial" w:hAnsi="Arial" w:cs="Arial"/>
                        </w:rPr>
                        <w:t>≈</w:t>
                      </w:r>
                      <w:r>
                        <w:t>2SD</w:t>
                      </w:r>
                    </w:p>
                  </w:txbxContent>
                </v:textbox>
              </v:shape>
            </w:pict>
          </mc:Fallback>
        </mc:AlternateContent>
      </w:r>
      <w:r w:rsidRPr="009907D3">
        <w:rPr>
          <w:noProof/>
        </w:rPr>
        <w:drawing>
          <wp:anchor distT="0" distB="0" distL="114300" distR="114300" simplePos="0" relativeHeight="251758592" behindDoc="1" locked="0" layoutInCell="1" allowOverlap="1" wp14:anchorId="474BBC8E" wp14:editId="3F8D6B2D">
            <wp:simplePos x="0" y="0"/>
            <wp:positionH relativeFrom="column">
              <wp:posOffset>-24130</wp:posOffset>
            </wp:positionH>
            <wp:positionV relativeFrom="paragraph">
              <wp:posOffset>86995</wp:posOffset>
            </wp:positionV>
            <wp:extent cx="3629025" cy="3268345"/>
            <wp:effectExtent l="57150" t="57150" r="123825" b="122555"/>
            <wp:wrapTight wrapText="bothSides">
              <wp:wrapPolygon edited="0">
                <wp:start x="0" y="-378"/>
                <wp:lineTo x="-340" y="-252"/>
                <wp:lineTo x="-340" y="21780"/>
                <wp:lineTo x="-113" y="22284"/>
                <wp:lineTo x="21883" y="22284"/>
                <wp:lineTo x="22224" y="21906"/>
                <wp:lineTo x="22224" y="1763"/>
                <wp:lineTo x="21883" y="-126"/>
                <wp:lineTo x="21883" y="-378"/>
                <wp:lineTo x="0" y="-378"/>
              </wp:wrapPolygon>
            </wp:wrapTight>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326834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3550" w:rsidRPr="009907D3">
        <w:rPr>
          <w:sz w:val="20"/>
          <w:szCs w:val="20"/>
        </w:rPr>
        <w:t>A point estimate (</w:t>
      </w:r>
      <w:r w:rsidR="002E3550" w:rsidRPr="009907D3">
        <w:rPr>
          <w:b/>
          <w:bCs/>
          <w:sz w:val="20"/>
          <w:szCs w:val="20"/>
        </w:rPr>
        <w:t>black dots</w:t>
      </w:r>
      <w:r w:rsidR="002E3550" w:rsidRPr="009907D3">
        <w:rPr>
          <w:sz w:val="20"/>
          <w:szCs w:val="20"/>
        </w:rPr>
        <w:t xml:space="preserve">) of the treatment effect for a given patient number is then plotted for each hospital contributing to the registry.  </w:t>
      </w:r>
    </w:p>
    <w:p w:rsidR="002E3550" w:rsidRPr="009907D3" w:rsidRDefault="002E3550" w:rsidP="00C83F7F">
      <w:pPr>
        <w:spacing w:after="120"/>
        <w:rPr>
          <w:sz w:val="20"/>
          <w:szCs w:val="20"/>
        </w:rPr>
      </w:pPr>
      <w:r w:rsidRPr="009907D3">
        <w:rPr>
          <w:sz w:val="20"/>
          <w:szCs w:val="20"/>
        </w:rPr>
        <w:t xml:space="preserve">The </w:t>
      </w:r>
      <w:r w:rsidRPr="009907D3">
        <w:rPr>
          <w:b/>
          <w:bCs/>
          <w:color w:val="FF0000"/>
          <w:sz w:val="20"/>
          <w:szCs w:val="20"/>
        </w:rPr>
        <w:t>red line</w:t>
      </w:r>
      <w:r w:rsidRPr="009907D3">
        <w:rPr>
          <w:color w:val="FF0000"/>
          <w:sz w:val="20"/>
          <w:szCs w:val="20"/>
        </w:rPr>
        <w:t xml:space="preserve"> </w:t>
      </w:r>
      <w:r w:rsidRPr="009907D3">
        <w:rPr>
          <w:sz w:val="20"/>
          <w:szCs w:val="20"/>
        </w:rPr>
        <w:t>represents the pooled average % treatment effect for all hospitals combined.</w:t>
      </w:r>
    </w:p>
    <w:p w:rsidR="002E3550" w:rsidRPr="009907D3" w:rsidRDefault="00577B01" w:rsidP="00C83F7F">
      <w:pPr>
        <w:spacing w:after="120"/>
        <w:rPr>
          <w:sz w:val="20"/>
          <w:szCs w:val="20"/>
        </w:rPr>
      </w:pPr>
      <w:r w:rsidRPr="009907D3">
        <w:rPr>
          <w:noProof/>
          <w:sz w:val="20"/>
          <w:szCs w:val="20"/>
        </w:rPr>
        <mc:AlternateContent>
          <mc:Choice Requires="wps">
            <w:drawing>
              <wp:anchor distT="0" distB="0" distL="114300" distR="114300" simplePos="0" relativeHeight="251762688" behindDoc="0" locked="0" layoutInCell="1" allowOverlap="1" wp14:anchorId="5CAC1ED8" wp14:editId="522820B4">
                <wp:simplePos x="0" y="0"/>
                <wp:positionH relativeFrom="column">
                  <wp:posOffset>-3529330</wp:posOffset>
                </wp:positionH>
                <wp:positionV relativeFrom="paragraph">
                  <wp:posOffset>46355</wp:posOffset>
                </wp:positionV>
                <wp:extent cx="1219200" cy="657225"/>
                <wp:effectExtent l="0" t="114300" r="19050" b="28575"/>
                <wp:wrapNone/>
                <wp:docPr id="7194" name="Oval Callout 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9200" cy="657225"/>
                        </a:xfrm>
                        <a:prstGeom prst="wedgeEllipseCallout">
                          <a:avLst>
                            <a:gd name="adj1" fmla="val -46806"/>
                            <a:gd name="adj2" fmla="val 628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57E2" w:rsidRPr="00575708" w:rsidRDefault="00F057E2" w:rsidP="002E3550">
                            <w:r>
                              <w:t>Individual Units/patients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1ED8" id="Oval Callout 7194" o:spid="_x0000_s1039" type="#_x0000_t63" style="position:absolute;margin-left:-277.9pt;margin-top:3.65pt;width:96pt;height:51.7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" adj="690,24381">
                <v:textbox inset="0,0,0,0">
                  <w:txbxContent>
                    <w:p w:rsidR="00F057E2" w:rsidRPr="00575708" w:rsidRDefault="00F057E2" w:rsidP="002E3550">
                      <w:r>
                        <w:t>Individual Units/patients</w:t>
                      </w:r>
                    </w:p>
                  </w:txbxContent>
                </v:textbox>
              </v:shape>
            </w:pict>
          </mc:Fallback>
        </mc:AlternateContent>
      </w:r>
      <w:r w:rsidR="002E3550" w:rsidRPr="009907D3">
        <w:rPr>
          <w:sz w:val="20"/>
          <w:szCs w:val="20"/>
        </w:rPr>
        <w:t xml:space="preserve">As samples/patient numbers get larger, the closer to the pooled estimate they become, as represented by the convergence of </w:t>
      </w:r>
      <w:r w:rsidR="002E3550" w:rsidRPr="009907D3">
        <w:rPr>
          <w:b/>
          <w:bCs/>
          <w:sz w:val="20"/>
          <w:szCs w:val="20"/>
        </w:rPr>
        <w:t>dashed contour lines</w:t>
      </w:r>
      <w:r w:rsidR="002E3550" w:rsidRPr="009907D3">
        <w:rPr>
          <w:sz w:val="20"/>
          <w:szCs w:val="20"/>
        </w:rPr>
        <w:t xml:space="preserve"> (themselves representing 5% and 0.2% significance respectively).</w:t>
      </w:r>
    </w:p>
    <w:p w:rsidR="001C2D1D" w:rsidRPr="009907D3" w:rsidRDefault="001C2D1D" w:rsidP="00781140">
      <w:pPr>
        <w:spacing w:after="120"/>
        <w:ind w:left="6096"/>
        <w:rPr>
          <w:sz w:val="20"/>
          <w:szCs w:val="20"/>
        </w:rPr>
      </w:pPr>
      <w:r w:rsidRPr="009907D3">
        <w:rPr>
          <w:sz w:val="20"/>
          <w:szCs w:val="20"/>
        </w:rPr>
        <w:t xml:space="preserve">*Please Note:  </w:t>
      </w:r>
      <w:r w:rsidR="00633010" w:rsidRPr="009907D3">
        <w:rPr>
          <w:sz w:val="20"/>
          <w:szCs w:val="20"/>
        </w:rPr>
        <w:t xml:space="preserve">sites </w:t>
      </w:r>
      <w:r w:rsidRPr="009907D3">
        <w:rPr>
          <w:sz w:val="20"/>
          <w:szCs w:val="20"/>
        </w:rPr>
        <w:t>with n&lt;10 patient</w:t>
      </w:r>
      <w:r w:rsidR="00633010" w:rsidRPr="009907D3">
        <w:rPr>
          <w:sz w:val="20"/>
          <w:szCs w:val="20"/>
        </w:rPr>
        <w:t>s will not be represented in funnel plots</w:t>
      </w:r>
    </w:p>
    <w:p w:rsidR="00360635" w:rsidRDefault="00360635">
      <w:pPr>
        <w:rPr>
          <w:rFonts w:cs="Arial"/>
          <w:b/>
          <w:color w:val="FFFFFF" w:themeColor="background1"/>
          <w:spacing w:val="5"/>
          <w:sz w:val="36"/>
          <w:szCs w:val="32"/>
        </w:rPr>
      </w:pPr>
      <w:r>
        <w:br w:type="page"/>
      </w:r>
    </w:p>
    <w:p w:rsidR="009F5263" w:rsidRPr="006E63B0" w:rsidRDefault="005955CA" w:rsidP="006E63B0">
      <w:pPr>
        <w:pStyle w:val="Heading1"/>
      </w:pPr>
      <w:bookmarkStart w:id="6" w:name="_Toc406577583"/>
      <w:r w:rsidRPr="006E63B0">
        <w:rPr>
          <w:noProof/>
        </w:rPr>
        <mc:AlternateContent>
          <mc:Choice Requires="wps">
            <w:drawing>
              <wp:anchor distT="0" distB="0" distL="114300" distR="114300" simplePos="0" relativeHeight="251798528" behindDoc="1" locked="0" layoutInCell="1" allowOverlap="1" wp14:anchorId="687B8A3B" wp14:editId="6672E866">
                <wp:simplePos x="0" y="0"/>
                <wp:positionH relativeFrom="column">
                  <wp:posOffset>-357827</wp:posOffset>
                </wp:positionH>
                <wp:positionV relativeFrom="paragraph">
                  <wp:posOffset>-76835</wp:posOffset>
                </wp:positionV>
                <wp:extent cx="7048500" cy="447675"/>
                <wp:effectExtent l="38100" t="38100" r="114300" b="123825"/>
                <wp:wrapNone/>
                <wp:docPr id="56" name="Round Diagonal Corner Rectangle 56"/>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C53E78" id="Round Diagonal Corner Rectangle 56" o:spid="_x0000_s1026" style="position:absolute;margin-left:-28.2pt;margin-top:-6.05pt;width:555pt;height:35.25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D50548" w:rsidRPr="006E63B0">
        <w:rPr>
          <w:noProof/>
        </w:rPr>
        <mc:AlternateContent>
          <mc:Choice Requires="wps">
            <w:drawing>
              <wp:anchor distT="0" distB="0" distL="114300" distR="114300" simplePos="0" relativeHeight="251709440" behindDoc="0" locked="0" layoutInCell="1" allowOverlap="1" wp14:anchorId="614A91A1" wp14:editId="04C1C201">
                <wp:simplePos x="0" y="0"/>
                <wp:positionH relativeFrom="column">
                  <wp:posOffset>-3390265</wp:posOffset>
                </wp:positionH>
                <wp:positionV relativeFrom="paragraph">
                  <wp:posOffset>62865</wp:posOffset>
                </wp:positionV>
                <wp:extent cx="1485900" cy="561975"/>
                <wp:effectExtent l="76200" t="0" r="19050" b="161925"/>
                <wp:wrapNone/>
                <wp:docPr id="7199" name="Oval Callout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wedgeEllipseCallout">
                          <a:avLst>
                            <a:gd name="adj1" fmla="val -52222"/>
                            <a:gd name="adj2" fmla="val 7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57E2" w:rsidRPr="00575708" w:rsidRDefault="00F057E2" w:rsidP="00D50548">
                            <w:r>
                              <w:t xml:space="preserve">Upper 99.8% control limit </w:t>
                            </w:r>
                            <w:r>
                              <w:rPr>
                                <w:rFonts w:ascii="Arial" w:hAnsi="Arial" w:cs="Arial"/>
                              </w:rPr>
                              <w:t>≈</w:t>
                            </w:r>
                            <w:r>
                              <w:t>3SD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A91A1" id="Oval Callout 7199" o:spid="_x0000_s1040" type="#_x0000_t63" style="position:absolute;left:0;text-align:left;margin-left:-266.95pt;margin-top:4.95pt;width:117pt;height:4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" adj="-480">
                <v:textbox inset="0,0,0,0">
                  <w:txbxContent>
                    <w:p w:rsidR="00F057E2" w:rsidRPr="00575708" w:rsidRDefault="00F057E2" w:rsidP="00D50548">
                      <w:r>
                        <w:t xml:space="preserve">Upper 99.8% control limit </w:t>
                      </w:r>
                      <w:r>
                        <w:rPr>
                          <w:rFonts w:ascii="Arial" w:hAnsi="Arial" w:cs="Arial"/>
                        </w:rPr>
                        <w:t>≈</w:t>
                      </w:r>
                      <w:r>
                        <w:t>3SD</w:t>
                      </w:r>
                    </w:p>
                  </w:txbxContent>
                </v:textbox>
              </v:shape>
            </w:pict>
          </mc:Fallback>
        </mc:AlternateContent>
      </w:r>
      <w:r w:rsidR="00465D84" w:rsidRPr="006E63B0">
        <w:t>Process and diagnostic indicators</w:t>
      </w:r>
      <w:bookmarkEnd w:id="6"/>
    </w:p>
    <w:p w:rsidR="00864BC0" w:rsidRPr="009907D3" w:rsidRDefault="00864BC0" w:rsidP="00360635">
      <w:pPr>
        <w:spacing w:after="0"/>
        <w:rPr>
          <w:b/>
          <w:bCs/>
          <w:noProof/>
        </w:rPr>
      </w:pPr>
    </w:p>
    <w:p w:rsidR="00BE030C" w:rsidRDefault="00577B01" w:rsidP="00360635">
      <w:pPr>
        <w:ind w:left="-142"/>
        <w:rPr>
          <w:b/>
          <w:bCs/>
          <w:noProof/>
          <w:lang w:val="en-US"/>
        </w:rPr>
      </w:pPr>
      <w:r w:rsidRPr="009907D3">
        <w:rPr>
          <w:b/>
          <w:bCs/>
          <w:noProof/>
          <w:lang w:val="en-US"/>
        </w:rPr>
        <w:t xml:space="preserve">QI 1: NUMBER OF PATIENTS WHERE TIME FROM REFERRAL DATE TO DIAGNOSIS IS LESS THAN  28 DAYS. </w:t>
      </w:r>
    </w:p>
    <w:tbl>
      <w:tblPr>
        <w:tblStyle w:val="LightShading-Accent5"/>
        <w:tblW w:w="5000" w:type="pct"/>
        <w:tblLook w:val="04A0" w:firstRow="1" w:lastRow="0" w:firstColumn="1" w:lastColumn="0" w:noHBand="0" w:noVBand="1"/>
      </w:tblPr>
      <w:tblGrid>
        <w:gridCol w:w="590"/>
        <w:gridCol w:w="4226"/>
        <w:gridCol w:w="4210"/>
      </w:tblGrid>
      <w:tr w:rsidR="00903820" w:rsidRPr="008C742D"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C742D" w:rsidRPr="008C742D" w:rsidRDefault="008C742D" w:rsidP="00577B01">
            <w:pPr>
              <w:rPr>
                <w:rFonts w:ascii="Calibri" w:eastAsia="Times New Roman" w:hAnsi="Calibri" w:cs="Times New Roman"/>
                <w:color w:val="auto"/>
              </w:rPr>
            </w:pPr>
            <w:bookmarkStart w:id="7" w:name="RANGE!A2"/>
            <w:r w:rsidRPr="008C742D">
              <w:rPr>
                <w:rFonts w:ascii="Calibri" w:eastAsia="Times New Roman" w:hAnsi="Calibri" w:cs="Times New Roman"/>
                <w:color w:val="auto"/>
              </w:rPr>
              <w:t>No.</w:t>
            </w:r>
            <w:bookmarkEnd w:id="7"/>
          </w:p>
        </w:tc>
        <w:tc>
          <w:tcPr>
            <w:tcW w:w="2341" w:type="pct"/>
            <w:hideMark/>
          </w:tcPr>
          <w:p w:rsidR="008C742D" w:rsidRPr="008C742D" w:rsidRDefault="008C742D"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C742D">
              <w:rPr>
                <w:rFonts w:ascii="Calibri" w:eastAsia="Times New Roman" w:hAnsi="Calibri" w:cs="Times New Roman"/>
                <w:color w:val="auto"/>
              </w:rPr>
              <w:t>Numerator</w:t>
            </w:r>
          </w:p>
        </w:tc>
        <w:tc>
          <w:tcPr>
            <w:tcW w:w="2332" w:type="pct"/>
            <w:noWrap/>
            <w:hideMark/>
          </w:tcPr>
          <w:p w:rsidR="008C742D" w:rsidRPr="008C742D" w:rsidRDefault="008C742D"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8C742D">
              <w:rPr>
                <w:rFonts w:ascii="Calibri" w:eastAsia="Times New Roman" w:hAnsi="Calibri" w:cs="Times New Roman"/>
                <w:color w:val="auto"/>
              </w:rPr>
              <w:t>Denominator</w:t>
            </w:r>
          </w:p>
        </w:tc>
      </w:tr>
      <w:tr w:rsidR="00903820" w:rsidRPr="008C742D"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C742D" w:rsidRPr="008C742D" w:rsidRDefault="008C742D" w:rsidP="00577B01">
            <w:pPr>
              <w:rPr>
                <w:rFonts w:ascii="Calibri" w:eastAsia="Times New Roman" w:hAnsi="Calibri" w:cs="Times New Roman"/>
                <w:color w:val="000000"/>
              </w:rPr>
            </w:pPr>
            <w:r w:rsidRPr="008C742D">
              <w:rPr>
                <w:rFonts w:ascii="Calibri" w:eastAsia="Times New Roman" w:hAnsi="Calibri" w:cs="Times New Roman"/>
                <w:color w:val="000000"/>
              </w:rPr>
              <w:t>1</w:t>
            </w:r>
          </w:p>
        </w:tc>
        <w:tc>
          <w:tcPr>
            <w:tcW w:w="2341" w:type="pct"/>
            <w:hideMark/>
          </w:tcPr>
          <w:p w:rsidR="008C742D" w:rsidRPr="008C742D" w:rsidRDefault="008C742D"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C742D">
              <w:rPr>
                <w:rFonts w:ascii="Calibri" w:eastAsia="Times New Roman" w:hAnsi="Calibri" w:cs="Times New Roman"/>
                <w:color w:val="000000"/>
              </w:rPr>
              <w:t xml:space="preserve">Number of patients where time from referral date to diagnosis is less than  28 days </w:t>
            </w:r>
          </w:p>
        </w:tc>
        <w:tc>
          <w:tcPr>
            <w:tcW w:w="2332" w:type="pct"/>
            <w:hideMark/>
          </w:tcPr>
          <w:p w:rsidR="008C742D" w:rsidRPr="008C742D" w:rsidRDefault="008C742D"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C742D">
              <w:rPr>
                <w:rFonts w:ascii="Calibri" w:eastAsia="Times New Roman" w:hAnsi="Calibri" w:cs="Times New Roman"/>
                <w:color w:val="000000"/>
              </w:rPr>
              <w:t>Total number of patients in Registry with a referral date available</w:t>
            </w:r>
          </w:p>
        </w:tc>
      </w:tr>
    </w:tbl>
    <w:p w:rsidR="008C742D" w:rsidRPr="008C742D" w:rsidRDefault="008C742D" w:rsidP="00360635">
      <w:pPr>
        <w:spacing w:after="0"/>
        <w:rPr>
          <w:b/>
          <w:bCs/>
          <w:noProof/>
        </w:rPr>
      </w:pPr>
    </w:p>
    <w:p w:rsidR="008C742D" w:rsidRDefault="008C742D" w:rsidP="00C83F7F">
      <w:pPr>
        <w:pStyle w:val="Default"/>
        <w:spacing w:line="276" w:lineRule="auto"/>
        <w:jc w:val="center"/>
        <w:rPr>
          <w:rFonts w:asciiTheme="minorHAnsi" w:hAnsiTheme="minorHAnsi" w:cstheme="minorBidi"/>
          <w:noProof/>
          <w:color w:val="auto"/>
          <w:sz w:val="22"/>
          <w:szCs w:val="22"/>
          <w:lang w:val="en-US"/>
        </w:rPr>
      </w:pPr>
      <w:r>
        <w:rPr>
          <w:rFonts w:asciiTheme="minorHAnsi" w:hAnsiTheme="minorHAnsi" w:cstheme="minorBidi"/>
          <w:noProof/>
          <w:color w:val="auto"/>
          <w:sz w:val="22"/>
          <w:szCs w:val="22"/>
        </w:rPr>
        <w:drawing>
          <wp:inline distT="0" distB="0" distL="0" distR="0" wp14:anchorId="183C6526" wp14:editId="600132E7">
            <wp:extent cx="2620800" cy="1908000"/>
            <wp:effectExtent l="57150" t="57150" r="122555" b="111760"/>
            <wp:docPr id="19460" name="Picture 19460" descr="C:\Users\jesscall\APPDATA\LOCAL\TEMP\wz4431\Funnel plots and bargraphs for VLCR Annual report\Q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call\APPDATA\LOCAL\TEMP\wz4431\Funnel plots and bargraphs for VLCR Annual report\QI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D50548" w:rsidRPr="009907D3" w:rsidRDefault="00D50548" w:rsidP="00C83F7F">
      <w:pPr>
        <w:pStyle w:val="Default"/>
        <w:spacing w:line="276" w:lineRule="auto"/>
        <w:jc w:val="center"/>
        <w:rPr>
          <w:rFonts w:asciiTheme="minorHAnsi" w:hAnsiTheme="minorHAnsi" w:cstheme="minorBidi"/>
          <w:noProof/>
          <w:color w:val="auto"/>
          <w:sz w:val="22"/>
          <w:szCs w:val="22"/>
          <w:lang w:val="en-US"/>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903820" w:rsidRPr="00903820"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03820" w:rsidRPr="00903820" w:rsidRDefault="00903820" w:rsidP="00903820">
            <w:pPr>
              <w:rPr>
                <w:rFonts w:ascii="Calibri" w:eastAsia="Times New Roman" w:hAnsi="Calibri" w:cs="Times New Roman"/>
                <w:color w:val="000000"/>
              </w:rPr>
            </w:pPr>
            <w:r w:rsidRPr="00903820">
              <w:rPr>
                <w:rFonts w:ascii="Calibri" w:eastAsia="Times New Roman" w:hAnsi="Calibri" w:cs="Times New Roman"/>
                <w:color w:val="000000"/>
              </w:rPr>
              <w:t> </w:t>
            </w:r>
          </w:p>
        </w:tc>
        <w:tc>
          <w:tcPr>
            <w:tcW w:w="513"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A</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B</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C</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D</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E</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F</w:t>
            </w:r>
          </w:p>
        </w:tc>
        <w:tc>
          <w:tcPr>
            <w:tcW w:w="505"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G</w:t>
            </w:r>
          </w:p>
        </w:tc>
        <w:tc>
          <w:tcPr>
            <w:tcW w:w="464"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H</w:t>
            </w:r>
          </w:p>
        </w:tc>
        <w:tc>
          <w:tcPr>
            <w:tcW w:w="397" w:type="pct"/>
            <w:noWrap/>
            <w:hideMark/>
          </w:tcPr>
          <w:p w:rsidR="00903820" w:rsidRPr="00903820" w:rsidRDefault="00903820" w:rsidP="0090382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TOTAL</w:t>
            </w:r>
          </w:p>
        </w:tc>
      </w:tr>
      <w:tr w:rsidR="00903820" w:rsidRPr="00903820"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03820" w:rsidRPr="00903820" w:rsidRDefault="00903820" w:rsidP="00B375C6">
            <w:pPr>
              <w:rPr>
                <w:rFonts w:ascii="Calibri" w:eastAsia="Times New Roman" w:hAnsi="Calibri" w:cs="Times New Roman"/>
                <w:color w:val="000000"/>
              </w:rPr>
            </w:pPr>
            <w:r w:rsidRPr="00903820">
              <w:rPr>
                <w:rFonts w:ascii="Calibri" w:eastAsia="Times New Roman" w:hAnsi="Calibri" w:cs="Times New Roman"/>
                <w:color w:val="000000"/>
              </w:rPr>
              <w:t>Numerator</w:t>
            </w:r>
          </w:p>
        </w:tc>
        <w:tc>
          <w:tcPr>
            <w:tcW w:w="513"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37</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60</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71</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31</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19</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79</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24</w:t>
            </w:r>
          </w:p>
        </w:tc>
        <w:tc>
          <w:tcPr>
            <w:tcW w:w="464"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20</w:t>
            </w:r>
          </w:p>
        </w:tc>
        <w:tc>
          <w:tcPr>
            <w:tcW w:w="397"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341</w:t>
            </w:r>
          </w:p>
        </w:tc>
      </w:tr>
      <w:tr w:rsidR="00903820" w:rsidRPr="00903820" w:rsidTr="00360635">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03820" w:rsidRPr="00903820" w:rsidRDefault="00903820" w:rsidP="00903820">
            <w:pPr>
              <w:jc w:val="center"/>
              <w:rPr>
                <w:rFonts w:ascii="Calibri" w:eastAsia="Times New Roman" w:hAnsi="Calibri" w:cs="Times New Roman"/>
                <w:color w:val="000000"/>
              </w:rPr>
            </w:pPr>
            <w:r w:rsidRPr="00903820">
              <w:rPr>
                <w:rFonts w:ascii="Calibri" w:eastAsia="Times New Roman" w:hAnsi="Calibri" w:cs="Times New Roman"/>
                <w:color w:val="000000"/>
              </w:rPr>
              <w:t>Denominator</w:t>
            </w:r>
          </w:p>
        </w:tc>
        <w:tc>
          <w:tcPr>
            <w:tcW w:w="513"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77</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109</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110</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47</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35</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84</w:t>
            </w:r>
          </w:p>
        </w:tc>
        <w:tc>
          <w:tcPr>
            <w:tcW w:w="505"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31</w:t>
            </w:r>
          </w:p>
        </w:tc>
        <w:tc>
          <w:tcPr>
            <w:tcW w:w="464"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26</w:t>
            </w:r>
          </w:p>
        </w:tc>
        <w:tc>
          <w:tcPr>
            <w:tcW w:w="397" w:type="pct"/>
            <w:noWrap/>
            <w:hideMark/>
          </w:tcPr>
          <w:p w:rsidR="00903820" w:rsidRPr="00903820" w:rsidRDefault="00903820" w:rsidP="0090382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519</w:t>
            </w:r>
          </w:p>
        </w:tc>
      </w:tr>
      <w:tr w:rsidR="00903820" w:rsidRPr="00903820"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03820" w:rsidRPr="00903820" w:rsidRDefault="00903820" w:rsidP="00903820">
            <w:pPr>
              <w:jc w:val="center"/>
              <w:rPr>
                <w:rFonts w:ascii="Calibri" w:eastAsia="Times New Roman" w:hAnsi="Calibri" w:cs="Times New Roman"/>
                <w:color w:val="000000"/>
              </w:rPr>
            </w:pPr>
            <w:r w:rsidRPr="00903820">
              <w:rPr>
                <w:rFonts w:ascii="Calibri" w:eastAsia="Times New Roman" w:hAnsi="Calibri" w:cs="Times New Roman"/>
                <w:color w:val="000000"/>
              </w:rPr>
              <w:t>%</w:t>
            </w:r>
          </w:p>
        </w:tc>
        <w:tc>
          <w:tcPr>
            <w:tcW w:w="513"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48</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55</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65</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66</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54</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94</w:t>
            </w:r>
          </w:p>
        </w:tc>
        <w:tc>
          <w:tcPr>
            <w:tcW w:w="505"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77</w:t>
            </w:r>
          </w:p>
        </w:tc>
        <w:tc>
          <w:tcPr>
            <w:tcW w:w="464"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77</w:t>
            </w:r>
          </w:p>
        </w:tc>
        <w:tc>
          <w:tcPr>
            <w:tcW w:w="397" w:type="pct"/>
            <w:noWrap/>
            <w:hideMark/>
          </w:tcPr>
          <w:p w:rsidR="00903820" w:rsidRPr="00903820" w:rsidRDefault="00903820" w:rsidP="00903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66*</w:t>
            </w:r>
          </w:p>
        </w:tc>
      </w:tr>
    </w:tbl>
    <w:p w:rsidR="00BE030C" w:rsidRPr="009907D3" w:rsidRDefault="00794CC8" w:rsidP="00794CC8">
      <w:pPr>
        <w:pStyle w:val="Default"/>
        <w:spacing w:line="276" w:lineRule="auto"/>
        <w:rPr>
          <w:rFonts w:asciiTheme="minorHAnsi" w:hAnsiTheme="minorHAnsi" w:cstheme="minorBidi"/>
          <w:i/>
          <w:iCs/>
          <w:noProof/>
          <w:color w:val="auto"/>
          <w:sz w:val="22"/>
          <w:szCs w:val="22"/>
          <w:lang w:val="en-US"/>
        </w:rPr>
      </w:pPr>
      <w:r w:rsidRPr="009907D3">
        <w:rPr>
          <w:rFonts w:asciiTheme="minorHAnsi" w:hAnsiTheme="minorHAnsi" w:cstheme="minorBidi"/>
          <w:noProof/>
          <w:color w:val="auto"/>
          <w:sz w:val="22"/>
          <w:szCs w:val="22"/>
          <w:lang w:val="en-US"/>
        </w:rPr>
        <w:t xml:space="preserve"> </w:t>
      </w:r>
      <w:r w:rsidRPr="009907D3">
        <w:rPr>
          <w:rFonts w:asciiTheme="minorHAnsi" w:hAnsiTheme="minorHAnsi" w:cstheme="minorBidi"/>
          <w:noProof/>
          <w:color w:val="FF0000"/>
          <w:sz w:val="22"/>
          <w:szCs w:val="22"/>
          <w:lang w:val="en-US"/>
        </w:rPr>
        <w:t>*</w:t>
      </w:r>
      <w:r w:rsidR="00577B01">
        <w:rPr>
          <w:rFonts w:asciiTheme="minorHAnsi" w:hAnsiTheme="minorHAnsi" w:cstheme="minorBidi"/>
          <w:i/>
          <w:iCs/>
          <w:noProof/>
          <w:color w:val="auto"/>
          <w:sz w:val="22"/>
          <w:szCs w:val="22"/>
          <w:lang w:val="en-US"/>
        </w:rPr>
        <w:t>mean of proportions</w:t>
      </w:r>
      <w:r w:rsidRPr="009907D3">
        <w:rPr>
          <w:rFonts w:asciiTheme="minorHAnsi" w:hAnsiTheme="minorHAnsi" w:cstheme="minorBidi"/>
          <w:i/>
          <w:iCs/>
          <w:noProof/>
          <w:color w:val="auto"/>
          <w:sz w:val="22"/>
          <w:szCs w:val="22"/>
          <w:lang w:val="en-US"/>
        </w:rPr>
        <w:t xml:space="preserve"> (%)</w:t>
      </w:r>
    </w:p>
    <w:p w:rsidR="00903820" w:rsidRDefault="00903820" w:rsidP="00360635">
      <w:pPr>
        <w:spacing w:after="0"/>
        <w:rPr>
          <w:b/>
          <w:bCs/>
          <w:noProof/>
          <w:lang w:val="en-US"/>
        </w:rPr>
      </w:pPr>
    </w:p>
    <w:p w:rsidR="00903820" w:rsidRPr="009907D3" w:rsidRDefault="00577B01" w:rsidP="00360635">
      <w:pPr>
        <w:ind w:left="-142" w:right="-188"/>
        <w:rPr>
          <w:b/>
          <w:bCs/>
          <w:noProof/>
        </w:rPr>
      </w:pPr>
      <w:r w:rsidRPr="009907D3">
        <w:rPr>
          <w:b/>
          <w:bCs/>
          <w:noProof/>
          <w:lang w:val="en-US"/>
        </w:rPr>
        <w:t xml:space="preserve">QI 2: NUMBER OF PATIENTS WHERE TIME FROM DIAGNOSIS DATE TO FIRST TREATMENT DATE  IS LESS THAN 14 DAYS. </w:t>
      </w:r>
    </w:p>
    <w:tbl>
      <w:tblPr>
        <w:tblStyle w:val="LightShading-Accent5"/>
        <w:tblW w:w="5000" w:type="pct"/>
        <w:tblLook w:val="04A0" w:firstRow="1" w:lastRow="0" w:firstColumn="1" w:lastColumn="0" w:noHBand="0" w:noVBand="1"/>
      </w:tblPr>
      <w:tblGrid>
        <w:gridCol w:w="590"/>
        <w:gridCol w:w="4226"/>
        <w:gridCol w:w="4210"/>
      </w:tblGrid>
      <w:tr w:rsidR="00903820" w:rsidRPr="00903820"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903820" w:rsidRPr="00903820" w:rsidRDefault="00903820" w:rsidP="00577B01">
            <w:pPr>
              <w:rPr>
                <w:rFonts w:ascii="Calibri" w:eastAsia="Times New Roman" w:hAnsi="Calibri" w:cs="Times New Roman"/>
                <w:color w:val="000000"/>
              </w:rPr>
            </w:pPr>
            <w:r w:rsidRPr="00903820">
              <w:rPr>
                <w:rFonts w:ascii="Calibri" w:eastAsia="Times New Roman" w:hAnsi="Calibri" w:cs="Times New Roman"/>
                <w:color w:val="000000"/>
              </w:rPr>
              <w:t>No.</w:t>
            </w:r>
          </w:p>
        </w:tc>
        <w:tc>
          <w:tcPr>
            <w:tcW w:w="2341" w:type="pct"/>
            <w:hideMark/>
          </w:tcPr>
          <w:p w:rsidR="00903820" w:rsidRPr="00903820" w:rsidRDefault="00903820"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Numerator</w:t>
            </w:r>
          </w:p>
        </w:tc>
        <w:tc>
          <w:tcPr>
            <w:tcW w:w="2332" w:type="pct"/>
            <w:noWrap/>
            <w:hideMark/>
          </w:tcPr>
          <w:p w:rsidR="00903820" w:rsidRPr="00903820" w:rsidRDefault="00903820"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Denominator</w:t>
            </w:r>
          </w:p>
        </w:tc>
      </w:tr>
      <w:tr w:rsidR="00903820" w:rsidRPr="00903820"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903820" w:rsidRPr="00903820" w:rsidRDefault="00903820" w:rsidP="00577B01">
            <w:pPr>
              <w:rPr>
                <w:rFonts w:ascii="Calibri" w:eastAsia="Times New Roman" w:hAnsi="Calibri" w:cs="Times New Roman"/>
                <w:color w:val="000000"/>
              </w:rPr>
            </w:pPr>
            <w:r w:rsidRPr="00903820">
              <w:rPr>
                <w:rFonts w:ascii="Calibri" w:eastAsia="Times New Roman" w:hAnsi="Calibri" w:cs="Times New Roman"/>
                <w:color w:val="000000"/>
              </w:rPr>
              <w:t>2</w:t>
            </w:r>
          </w:p>
        </w:tc>
        <w:tc>
          <w:tcPr>
            <w:tcW w:w="2341" w:type="pct"/>
            <w:hideMark/>
          </w:tcPr>
          <w:p w:rsidR="00903820" w:rsidRPr="00903820" w:rsidRDefault="00903820"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 xml:space="preserve">Number of patients where time from diagnosis date to first treatment date  is less than 14 days </w:t>
            </w:r>
          </w:p>
        </w:tc>
        <w:tc>
          <w:tcPr>
            <w:tcW w:w="2332" w:type="pct"/>
            <w:hideMark/>
          </w:tcPr>
          <w:p w:rsidR="00903820" w:rsidRPr="00903820" w:rsidRDefault="00903820"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3820">
              <w:rPr>
                <w:rFonts w:ascii="Calibri" w:eastAsia="Times New Roman" w:hAnsi="Calibri" w:cs="Times New Roman"/>
                <w:color w:val="000000"/>
              </w:rPr>
              <w:t>Total number of patients in Registry receiving treatment</w:t>
            </w:r>
          </w:p>
        </w:tc>
      </w:tr>
    </w:tbl>
    <w:p w:rsidR="004909B6" w:rsidRPr="009907D3" w:rsidRDefault="004909B6" w:rsidP="00360635">
      <w:pPr>
        <w:spacing w:after="0"/>
        <w:rPr>
          <w:b/>
          <w:bCs/>
          <w:noProof/>
        </w:rPr>
      </w:pPr>
    </w:p>
    <w:p w:rsidR="00BE030C" w:rsidRDefault="00903820" w:rsidP="00C83F7F">
      <w:pPr>
        <w:jc w:val="center"/>
        <w:rPr>
          <w:b/>
          <w:bCs/>
          <w:noProof/>
          <w:lang w:val="en-US"/>
        </w:rPr>
      </w:pPr>
      <w:r>
        <w:rPr>
          <w:b/>
          <w:bCs/>
          <w:noProof/>
        </w:rPr>
        <w:drawing>
          <wp:inline distT="0" distB="0" distL="0" distR="0" wp14:anchorId="290AA86D" wp14:editId="18EC35A4">
            <wp:extent cx="2620800" cy="1908000"/>
            <wp:effectExtent l="57150" t="57150" r="122555" b="111760"/>
            <wp:docPr id="19461" name="Picture 19461" descr="C:\Users\jesscall\APPDATA\LOCAL\TEMP\wz3d2f\Funnel plots and bargraphs for VLCR Annual report\Q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call\APPDATA\LOCAL\TEMP\wz3d2f\Funnel plots and bargraphs for VLCR Annual report\QI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13</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286</w:t>
            </w:r>
          </w:p>
        </w:tc>
      </w:tr>
      <w:tr w:rsidR="00C6799B" w:rsidRPr="00C6799B" w:rsidTr="00360635">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57</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34</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29</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508</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57</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38</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56</w:t>
            </w:r>
          </w:p>
        </w:tc>
      </w:tr>
    </w:tbl>
    <w:p w:rsidR="00360635" w:rsidRPr="00577B01" w:rsidRDefault="00360635" w:rsidP="00577B01">
      <w:pPr>
        <w:spacing w:after="0"/>
        <w:rPr>
          <w:b/>
          <w:bCs/>
          <w:noProof/>
        </w:rPr>
      </w:pPr>
    </w:p>
    <w:p w:rsidR="003F5B40" w:rsidRDefault="00577B01" w:rsidP="00577B01">
      <w:pPr>
        <w:spacing w:after="0"/>
        <w:rPr>
          <w:b/>
          <w:bCs/>
          <w:noProof/>
        </w:rPr>
      </w:pPr>
      <w:r w:rsidRPr="00577B01">
        <w:rPr>
          <w:b/>
          <w:bCs/>
          <w:noProof/>
        </w:rPr>
        <w:t>QI 2A: NUMBER OF PATIENTS WHERE TIME FROM DIAGNOSIS DATE TO SURGICAL RESECTION DATE  IS LESS THAN 14 DAYS.</w:t>
      </w:r>
    </w:p>
    <w:p w:rsidR="00577B01" w:rsidRPr="00577B01" w:rsidRDefault="00577B01" w:rsidP="00577B01">
      <w:pPr>
        <w:spacing w:after="0"/>
        <w:rPr>
          <w:b/>
          <w:bCs/>
          <w:noProof/>
        </w:rPr>
      </w:pPr>
    </w:p>
    <w:tbl>
      <w:tblPr>
        <w:tblStyle w:val="LightShading-Accent5"/>
        <w:tblW w:w="5000" w:type="pct"/>
        <w:tblLook w:val="04A0" w:firstRow="1" w:lastRow="0" w:firstColumn="1" w:lastColumn="0" w:noHBand="0" w:noVBand="1"/>
      </w:tblPr>
      <w:tblGrid>
        <w:gridCol w:w="590"/>
        <w:gridCol w:w="4226"/>
        <w:gridCol w:w="4210"/>
      </w:tblGrid>
      <w:tr w:rsidR="00C6799B" w:rsidRPr="00C6799B"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577B01">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577B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577B01">
            <w:pPr>
              <w:rPr>
                <w:rFonts w:ascii="Calibri" w:eastAsia="Times New Roman" w:hAnsi="Calibri" w:cs="Times New Roman"/>
                <w:color w:val="000000"/>
              </w:rPr>
            </w:pPr>
            <w:r w:rsidRPr="00C6799B">
              <w:rPr>
                <w:rFonts w:ascii="Calibri" w:eastAsia="Times New Roman" w:hAnsi="Calibri" w:cs="Times New Roman"/>
                <w:color w:val="000000"/>
              </w:rPr>
              <w:t>2a</w:t>
            </w:r>
          </w:p>
        </w:tc>
        <w:tc>
          <w:tcPr>
            <w:tcW w:w="2341" w:type="pct"/>
            <w:hideMark/>
          </w:tcPr>
          <w:p w:rsidR="00C6799B" w:rsidRPr="00C6799B" w:rsidRDefault="00C6799B"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surgical resection date  is less than 14 days </w:t>
            </w:r>
          </w:p>
        </w:tc>
        <w:tc>
          <w:tcPr>
            <w:tcW w:w="2332" w:type="pct"/>
            <w:hideMark/>
          </w:tcPr>
          <w:p w:rsidR="00C6799B" w:rsidRPr="00C6799B" w:rsidRDefault="00C6799B" w:rsidP="00577B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surgical resection</w:t>
            </w:r>
          </w:p>
        </w:tc>
      </w:tr>
    </w:tbl>
    <w:p w:rsidR="003F5B40" w:rsidRPr="009907D3" w:rsidRDefault="003F5B40" w:rsidP="00360635">
      <w:pPr>
        <w:spacing w:after="0"/>
        <w:jc w:val="center"/>
        <w:rPr>
          <w:b/>
          <w:bCs/>
          <w:noProof/>
          <w:lang w:val="en-US"/>
        </w:rPr>
      </w:pPr>
    </w:p>
    <w:p w:rsidR="00D40114" w:rsidRDefault="00C6799B" w:rsidP="00C83F7F">
      <w:pPr>
        <w:jc w:val="center"/>
        <w:rPr>
          <w:b/>
          <w:bCs/>
          <w:noProof/>
          <w:lang w:val="en-US"/>
        </w:rPr>
      </w:pPr>
      <w:r>
        <w:rPr>
          <w:b/>
          <w:bCs/>
          <w:noProof/>
        </w:rPr>
        <w:drawing>
          <wp:inline distT="0" distB="0" distL="0" distR="0" wp14:anchorId="38D29877" wp14:editId="022FD671">
            <wp:extent cx="2621295" cy="1908000"/>
            <wp:effectExtent l="57150" t="57150" r="121920" b="111760"/>
            <wp:docPr id="19462" name="Picture 19462" descr="C:\Users\jesscall\APPDATA\LOCAL\TEMP\wzce19\Funnel plots and bargraphs for VLCR Annual report\QI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call\APPDATA\LOCAL\TEMP\wzce19\Funnel plots and bargraphs for VLCR Annual report\QI 2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r w:rsidR="00577B01">
        <w:rPr>
          <w:b/>
          <w:bCs/>
          <w:noProof/>
          <w:lang w:val="en-US"/>
        </w:rPr>
        <w:t>;</w:t>
      </w:r>
    </w:p>
    <w:tbl>
      <w:tblPr>
        <w:tblStyle w:val="LightShading-Accent5"/>
        <w:tblW w:w="5000" w:type="pct"/>
        <w:tblLook w:val="04A0" w:firstRow="1" w:lastRow="0" w:firstColumn="1" w:lastColumn="0" w:noHBand="0" w:noVBand="1"/>
      </w:tblPr>
      <w:tblGrid>
        <w:gridCol w:w="1435"/>
        <w:gridCol w:w="867"/>
        <w:gridCol w:w="855"/>
        <w:gridCol w:w="855"/>
        <w:gridCol w:w="855"/>
        <w:gridCol w:w="855"/>
        <w:gridCol w:w="855"/>
        <w:gridCol w:w="857"/>
        <w:gridCol w:w="783"/>
        <w:gridCol w:w="809"/>
      </w:tblGrid>
      <w:tr w:rsidR="00C6799B" w:rsidRPr="00C6799B"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D40114" w:rsidP="00C6799B">
            <w:pPr>
              <w:rPr>
                <w:rFonts w:ascii="Calibri" w:eastAsia="Times New Roman" w:hAnsi="Calibri" w:cs="Times New Roman"/>
                <w:color w:val="000000"/>
              </w:rPr>
            </w:pPr>
            <w:r>
              <w:rPr>
                <w:b w:val="0"/>
                <w:bCs w:val="0"/>
                <w:noProof/>
                <w:lang w:val="en-US"/>
              </w:rPr>
              <w:br w:type="page"/>
            </w:r>
            <w:r w:rsidR="00C6799B" w:rsidRPr="00C6799B">
              <w:rPr>
                <w:rFonts w:ascii="Calibri" w:eastAsia="Times New Roman" w:hAnsi="Calibri" w:cs="Times New Roman"/>
                <w:color w:val="000000"/>
              </w:rPr>
              <w:t> </w:t>
            </w:r>
          </w:p>
        </w:tc>
        <w:tc>
          <w:tcPr>
            <w:tcW w:w="48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47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3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43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48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29</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30</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19</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152</w:t>
            </w:r>
          </w:p>
        </w:tc>
      </w:tr>
      <w:tr w:rsidR="00C6799B" w:rsidRPr="00C6799B" w:rsidTr="00360635">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48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36</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39</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21</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47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w:t>
            </w:r>
          </w:p>
        </w:tc>
        <w:tc>
          <w:tcPr>
            <w:tcW w:w="43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43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191</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48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77</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81</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77</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83</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90</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77</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50</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100</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80</w:t>
            </w:r>
          </w:p>
        </w:tc>
      </w:tr>
    </w:tbl>
    <w:p w:rsidR="00C6799B" w:rsidRPr="00577B01" w:rsidRDefault="00C6799B" w:rsidP="00577B01">
      <w:pPr>
        <w:spacing w:after="0"/>
        <w:rPr>
          <w:b/>
          <w:bCs/>
          <w:noProof/>
        </w:rPr>
      </w:pPr>
    </w:p>
    <w:p w:rsidR="0012000F" w:rsidRDefault="007A62A2" w:rsidP="00577B01">
      <w:pPr>
        <w:spacing w:after="0"/>
        <w:rPr>
          <w:b/>
          <w:bCs/>
          <w:noProof/>
        </w:rPr>
      </w:pPr>
      <w:r>
        <w:rPr>
          <w:b/>
          <w:bCs/>
          <w:noProof/>
        </w:rPr>
        <w:t>QI 2B</w:t>
      </w:r>
      <w:r w:rsidR="00577B01" w:rsidRPr="00577B01">
        <w:rPr>
          <w:b/>
          <w:bCs/>
          <w:noProof/>
        </w:rPr>
        <w:t>: NUMBER OF PATIENTS WHERE TIME FROM DIAGNOSIS DATE TO FIRST CHEMOTHERAPY TREATMENT DATE IS LESS THAN 14 DAYS.</w:t>
      </w:r>
    </w:p>
    <w:p w:rsidR="007A62A2" w:rsidRPr="00577B01" w:rsidRDefault="007A62A2" w:rsidP="00577B01">
      <w:pPr>
        <w:spacing w:after="0"/>
        <w:rPr>
          <w:b/>
          <w:bCs/>
          <w:noProof/>
        </w:rPr>
      </w:pPr>
    </w:p>
    <w:tbl>
      <w:tblPr>
        <w:tblStyle w:val="LightShading-Accent5"/>
        <w:tblW w:w="5000" w:type="pct"/>
        <w:tblLook w:val="04A0" w:firstRow="1" w:lastRow="0" w:firstColumn="1" w:lastColumn="0" w:noHBand="0" w:noVBand="1"/>
      </w:tblPr>
      <w:tblGrid>
        <w:gridCol w:w="590"/>
        <w:gridCol w:w="4226"/>
        <w:gridCol w:w="4210"/>
      </w:tblGrid>
      <w:tr w:rsidR="00C6799B" w:rsidRPr="00C6799B" w:rsidTr="00360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360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2b</w:t>
            </w:r>
          </w:p>
        </w:tc>
        <w:tc>
          <w:tcPr>
            <w:tcW w:w="2341"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first chemotherapy  treatment date is less than 14 days </w:t>
            </w:r>
          </w:p>
        </w:tc>
        <w:tc>
          <w:tcPr>
            <w:tcW w:w="2332"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receiving chemotherapy treatment</w:t>
            </w:r>
          </w:p>
        </w:tc>
      </w:tr>
    </w:tbl>
    <w:p w:rsidR="0012000F" w:rsidRPr="009907D3" w:rsidRDefault="0012000F" w:rsidP="00C83F7F">
      <w:pPr>
        <w:pStyle w:val="Default"/>
        <w:spacing w:line="276" w:lineRule="auto"/>
        <w:jc w:val="center"/>
        <w:rPr>
          <w:rFonts w:asciiTheme="minorHAnsi" w:hAnsiTheme="minorHAnsi" w:cstheme="minorBidi"/>
          <w:b/>
          <w:bCs/>
          <w:noProof/>
          <w:color w:val="auto"/>
          <w:sz w:val="22"/>
          <w:szCs w:val="22"/>
        </w:rPr>
      </w:pPr>
    </w:p>
    <w:p w:rsidR="0012000F" w:rsidRDefault="00C6799B" w:rsidP="00836B81">
      <w:pPr>
        <w:pStyle w:val="Default"/>
        <w:spacing w:line="276" w:lineRule="auto"/>
        <w:jc w:val="center"/>
        <w:rPr>
          <w:rFonts w:asciiTheme="minorHAnsi" w:hAnsiTheme="minorHAnsi" w:cstheme="minorBidi"/>
          <w:noProof/>
          <w:color w:val="auto"/>
          <w:sz w:val="22"/>
          <w:szCs w:val="22"/>
          <w:lang w:val="en-US"/>
        </w:rPr>
      </w:pPr>
      <w:r>
        <w:rPr>
          <w:rFonts w:asciiTheme="minorHAnsi" w:hAnsiTheme="minorHAnsi" w:cstheme="minorBidi"/>
          <w:noProof/>
          <w:color w:val="auto"/>
          <w:sz w:val="22"/>
          <w:szCs w:val="22"/>
        </w:rPr>
        <w:drawing>
          <wp:inline distT="0" distB="0" distL="0" distR="0" wp14:anchorId="00424BED" wp14:editId="0A677049">
            <wp:extent cx="2621295" cy="1908000"/>
            <wp:effectExtent l="57150" t="57150" r="121920" b="111760"/>
            <wp:docPr id="19463" name="Picture 19463" descr="C:\Users\jesscall\APPDATA\LOCAL\TEMP\wz28c6\Funnel plots and bargraphs for VLCR Annual report\QI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call\APPDATA\LOCAL\TEMP\wz28c6\Funnel plots and bargraphs for VLCR Annual report\QI 2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D40114" w:rsidRPr="009907D3" w:rsidRDefault="00D40114" w:rsidP="00836B81">
      <w:pPr>
        <w:pStyle w:val="Default"/>
        <w:spacing w:line="276" w:lineRule="auto"/>
        <w:jc w:val="center"/>
        <w:rPr>
          <w:rFonts w:asciiTheme="minorHAnsi" w:hAnsiTheme="minorHAnsi" w:cstheme="minorBidi"/>
          <w:noProof/>
          <w:color w:val="auto"/>
          <w:sz w:val="22"/>
          <w:szCs w:val="22"/>
          <w:lang w:val="en-US"/>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3001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3001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18</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21</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15</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37</w:t>
            </w:r>
          </w:p>
        </w:tc>
        <w:tc>
          <w:tcPr>
            <w:tcW w:w="50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464"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140</w:t>
            </w:r>
          </w:p>
        </w:tc>
      </w:tr>
      <w:tr w:rsidR="00C6799B" w:rsidRPr="00C6799B" w:rsidTr="003001D6">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32</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58</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62</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30</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23</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287</w:t>
            </w:r>
          </w:p>
        </w:tc>
      </w:tr>
      <w:tr w:rsidR="00C6799B" w:rsidRPr="00C6799B" w:rsidTr="003001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36</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35</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67</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26</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49</w:t>
            </w:r>
          </w:p>
        </w:tc>
      </w:tr>
    </w:tbl>
    <w:p w:rsidR="0012000F" w:rsidRPr="009907D3" w:rsidRDefault="0012000F" w:rsidP="00C83F7F">
      <w:pPr>
        <w:pStyle w:val="Default"/>
        <w:spacing w:line="276" w:lineRule="auto"/>
        <w:jc w:val="center"/>
        <w:rPr>
          <w:rFonts w:asciiTheme="minorHAnsi" w:hAnsiTheme="minorHAnsi" w:cstheme="minorBidi"/>
          <w:noProof/>
          <w:color w:val="auto"/>
          <w:sz w:val="22"/>
          <w:szCs w:val="22"/>
          <w:lang w:val="en-US"/>
        </w:rPr>
      </w:pPr>
    </w:p>
    <w:p w:rsidR="0012000F" w:rsidRPr="009907D3" w:rsidRDefault="0012000F" w:rsidP="00C83F7F">
      <w:pPr>
        <w:pStyle w:val="Default"/>
        <w:spacing w:line="276" w:lineRule="auto"/>
        <w:jc w:val="both"/>
        <w:rPr>
          <w:rFonts w:asciiTheme="minorHAnsi" w:hAnsiTheme="minorHAnsi" w:cstheme="minorBidi"/>
          <w:noProof/>
          <w:color w:val="auto"/>
          <w:sz w:val="22"/>
          <w:szCs w:val="22"/>
          <w:lang w:val="en-US"/>
        </w:rPr>
      </w:pPr>
    </w:p>
    <w:p w:rsidR="00D775AC" w:rsidRPr="007A62A2" w:rsidRDefault="007A62A2" w:rsidP="007A62A2">
      <w:pPr>
        <w:spacing w:after="0"/>
        <w:rPr>
          <w:b/>
          <w:bCs/>
          <w:noProof/>
        </w:rPr>
      </w:pPr>
      <w:r w:rsidRPr="009907D3">
        <w:rPr>
          <w:b/>
          <w:bCs/>
          <w:noProof/>
        </w:rPr>
        <w:t>QI</w:t>
      </w:r>
      <w:r w:rsidR="009E5879">
        <w:rPr>
          <w:b/>
          <w:bCs/>
          <w:noProof/>
        </w:rPr>
        <w:t xml:space="preserve"> </w:t>
      </w:r>
      <w:r w:rsidRPr="009907D3">
        <w:rPr>
          <w:b/>
          <w:bCs/>
          <w:noProof/>
        </w:rPr>
        <w:t xml:space="preserve">2C: </w:t>
      </w:r>
      <w:r w:rsidRPr="007A62A2">
        <w:rPr>
          <w:b/>
          <w:bCs/>
          <w:noProof/>
        </w:rPr>
        <w:t xml:space="preserve">NUMBER OF PATIENTS WHERE TIME FROM DIAGNOSIS DATE TO FIRST RADIOTHERAPY  TREATMENT DATE  IS LESS THAN 14 DAYS. </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702C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702CE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2c</w:t>
            </w:r>
          </w:p>
        </w:tc>
        <w:tc>
          <w:tcPr>
            <w:tcW w:w="2341"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first radiotherapy  treatment date  is less than 14 days </w:t>
            </w:r>
          </w:p>
        </w:tc>
        <w:tc>
          <w:tcPr>
            <w:tcW w:w="2332"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receiving radiotherapy treatment</w:t>
            </w:r>
          </w:p>
        </w:tc>
      </w:tr>
    </w:tbl>
    <w:p w:rsidR="0012000F" w:rsidRPr="00C6799B" w:rsidRDefault="0012000F" w:rsidP="00B3626B">
      <w:pPr>
        <w:spacing w:after="0"/>
        <w:jc w:val="center"/>
        <w:rPr>
          <w:b/>
          <w:bCs/>
          <w:noProof/>
        </w:rPr>
      </w:pPr>
    </w:p>
    <w:p w:rsidR="00D775AC" w:rsidRPr="009907D3" w:rsidRDefault="00C6799B" w:rsidP="00C83F7F">
      <w:pPr>
        <w:jc w:val="center"/>
        <w:rPr>
          <w:noProof/>
        </w:rPr>
      </w:pPr>
      <w:r>
        <w:rPr>
          <w:noProof/>
        </w:rPr>
        <w:drawing>
          <wp:inline distT="0" distB="0" distL="0" distR="0" wp14:anchorId="3D4B58EF" wp14:editId="0E9FB02A">
            <wp:extent cx="2621295" cy="1908000"/>
            <wp:effectExtent l="57150" t="57150" r="121920" b="111760"/>
            <wp:docPr id="19471" name="Picture 19471" descr="C:\Users\jesscall\APPDATA\LOCAL\TEMP\wz70cd\Funnel plots and bargraphs for VLCR Annual report\QI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scall\APPDATA\LOCAL\TEMP\wz70cd\Funnel plots and bargraphs for VLCR Annual report\QI 2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74</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32</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48</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34</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35</w:t>
            </w:r>
          </w:p>
        </w:tc>
        <w:tc>
          <w:tcPr>
            <w:tcW w:w="50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464"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16</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207</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27</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35</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25</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36</w:t>
            </w:r>
          </w:p>
        </w:tc>
      </w:tr>
    </w:tbl>
    <w:p w:rsidR="00D775AC" w:rsidRPr="009907D3" w:rsidRDefault="00D775AC" w:rsidP="00B3626B">
      <w:pPr>
        <w:spacing w:after="0"/>
        <w:jc w:val="center"/>
        <w:rPr>
          <w:noProof/>
        </w:rPr>
      </w:pPr>
    </w:p>
    <w:p w:rsidR="00005459" w:rsidRPr="009907D3" w:rsidRDefault="007A62A2" w:rsidP="00B3626B">
      <w:pPr>
        <w:ind w:left="-142" w:right="-188"/>
        <w:rPr>
          <w:b/>
          <w:bCs/>
          <w:noProof/>
          <w:lang w:val="en-US"/>
        </w:rPr>
      </w:pPr>
      <w:r w:rsidRPr="009907D3">
        <w:rPr>
          <w:b/>
          <w:bCs/>
          <w:noProof/>
        </w:rPr>
        <w:t>QI</w:t>
      </w:r>
      <w:r w:rsidR="009E5879">
        <w:rPr>
          <w:b/>
          <w:bCs/>
          <w:noProof/>
        </w:rPr>
        <w:t xml:space="preserve"> </w:t>
      </w:r>
      <w:r w:rsidRPr="009907D3">
        <w:rPr>
          <w:b/>
          <w:bCs/>
          <w:noProof/>
        </w:rPr>
        <w:t xml:space="preserve">2D: </w:t>
      </w:r>
      <w:r w:rsidRPr="009907D3">
        <w:rPr>
          <w:b/>
          <w:bCs/>
          <w:noProof/>
          <w:lang w:val="en-US"/>
        </w:rPr>
        <w:t>NUMBER OF PATIENTS TREATED WITH BOTH CHEMOTHERAPY AND RADIOTHERAPY,  WHERE  CHEMOTHERAPY AND RADIOTHERAPY START DATES ARE WITHIN 14 DAYS OF EACH OTHER AND TIME FROM DIAGNOSIS DATE TO FIRST  TREATMENT DATE  IS LESS THAN 14 DAYS</w:t>
      </w:r>
      <w:r w:rsidR="00005459" w:rsidRPr="009907D3">
        <w:rPr>
          <w:b/>
          <w:bCs/>
          <w:noProof/>
          <w:lang w:val="en-US"/>
        </w:rPr>
        <w:t xml:space="preserve">. </w:t>
      </w:r>
    </w:p>
    <w:tbl>
      <w:tblPr>
        <w:tblStyle w:val="LightShading-Accent5"/>
        <w:tblW w:w="5000" w:type="pct"/>
        <w:tblLook w:val="04A0" w:firstRow="1" w:lastRow="0" w:firstColumn="1" w:lastColumn="0" w:noHBand="0" w:noVBand="1"/>
      </w:tblPr>
      <w:tblGrid>
        <w:gridCol w:w="590"/>
        <w:gridCol w:w="5331"/>
        <w:gridCol w:w="3105"/>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952" w:type="pct"/>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1720"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2d</w:t>
            </w:r>
          </w:p>
        </w:tc>
        <w:tc>
          <w:tcPr>
            <w:tcW w:w="2952"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treated with both chemotherapy and radiotherapy,  where  chemotherapy and radiotherapy start dates are within 14 days of each other and time from diagnosis date to first  treatment date  is less than 14 days </w:t>
            </w:r>
          </w:p>
        </w:tc>
        <w:tc>
          <w:tcPr>
            <w:tcW w:w="1720"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combined chemo-radiotherapy treatment.</w:t>
            </w:r>
          </w:p>
        </w:tc>
      </w:tr>
    </w:tbl>
    <w:p w:rsidR="00005459" w:rsidRPr="009907D3" w:rsidRDefault="00005459" w:rsidP="00B3626B">
      <w:pPr>
        <w:spacing w:after="0"/>
        <w:rPr>
          <w:b/>
          <w:bCs/>
          <w:noProof/>
        </w:rPr>
      </w:pPr>
    </w:p>
    <w:p w:rsidR="0012000F" w:rsidRPr="009907D3" w:rsidRDefault="00C6799B" w:rsidP="00C83F7F">
      <w:pPr>
        <w:jc w:val="center"/>
        <w:rPr>
          <w:noProof/>
          <w:lang w:val="en-US"/>
        </w:rPr>
      </w:pPr>
      <w:r>
        <w:rPr>
          <w:noProof/>
        </w:rPr>
        <w:drawing>
          <wp:inline distT="0" distB="0" distL="0" distR="0" wp14:anchorId="1F35EA2A" wp14:editId="72651BDB">
            <wp:extent cx="2621664" cy="1908000"/>
            <wp:effectExtent l="57150" t="57150" r="121920" b="111760"/>
            <wp:docPr id="19480" name="Picture 19480" descr="C:\Users\jesscall\APPDATA\LOCAL\TEMP\wzdab6\Funnel plots and bargraphs for VLCR Annual report\QI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call\APPDATA\LOCAL\TEMP\wzdab6\Funnel plots and bargraphs for VLCR Annual report\QI 2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20</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26</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108</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25</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14</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19</w:t>
            </w:r>
          </w:p>
        </w:tc>
      </w:tr>
    </w:tbl>
    <w:p w:rsidR="0012000F" w:rsidRPr="009907D3" w:rsidRDefault="0012000F" w:rsidP="00C83F7F">
      <w:pPr>
        <w:pStyle w:val="Default"/>
        <w:spacing w:line="276" w:lineRule="auto"/>
        <w:jc w:val="center"/>
        <w:rPr>
          <w:rFonts w:asciiTheme="minorHAnsi" w:hAnsiTheme="minorHAnsi" w:cstheme="minorBidi"/>
          <w:noProof/>
          <w:color w:val="auto"/>
          <w:sz w:val="22"/>
          <w:szCs w:val="22"/>
          <w:lang w:val="en-US"/>
        </w:rPr>
      </w:pPr>
    </w:p>
    <w:p w:rsidR="007C3C71" w:rsidRPr="009907D3" w:rsidRDefault="007A62A2" w:rsidP="00B3626B">
      <w:pPr>
        <w:ind w:left="-142"/>
        <w:rPr>
          <w:b/>
          <w:bCs/>
          <w:noProof/>
          <w:lang w:val="en-US"/>
        </w:rPr>
      </w:pPr>
      <w:r w:rsidRPr="009907D3">
        <w:rPr>
          <w:b/>
          <w:bCs/>
          <w:noProof/>
          <w:lang w:val="en-US"/>
        </w:rPr>
        <w:t>QI</w:t>
      </w:r>
      <w:r w:rsidR="009E5879">
        <w:rPr>
          <w:b/>
          <w:bCs/>
          <w:noProof/>
          <w:lang w:val="en-US"/>
        </w:rPr>
        <w:t xml:space="preserve"> </w:t>
      </w:r>
      <w:r w:rsidRPr="009907D3">
        <w:rPr>
          <w:b/>
          <w:bCs/>
          <w:noProof/>
          <w:lang w:val="en-US"/>
        </w:rPr>
        <w:t>3: NUMBER OF PATIENTS WHERE TIME FROM DIAGNOSIS DATE TO FIRST TREATMENT DATE  IS LESS THAN 42 DAYS.</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3</w:t>
            </w:r>
          </w:p>
        </w:tc>
        <w:tc>
          <w:tcPr>
            <w:tcW w:w="2341"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first treatment date is less than 42 days </w:t>
            </w:r>
          </w:p>
        </w:tc>
        <w:tc>
          <w:tcPr>
            <w:tcW w:w="2332"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treatment</w:t>
            </w:r>
          </w:p>
        </w:tc>
      </w:tr>
    </w:tbl>
    <w:p w:rsidR="002D132B" w:rsidRPr="009907D3" w:rsidRDefault="002D132B" w:rsidP="00B3626B">
      <w:pPr>
        <w:spacing w:after="0"/>
        <w:jc w:val="center"/>
        <w:rPr>
          <w:b/>
          <w:bCs/>
          <w:noProof/>
        </w:rPr>
      </w:pPr>
    </w:p>
    <w:p w:rsidR="006E63B0" w:rsidRDefault="00C6799B" w:rsidP="00B3626B">
      <w:pPr>
        <w:jc w:val="center"/>
        <w:rPr>
          <w:b/>
          <w:bCs/>
          <w:noProof/>
        </w:rPr>
      </w:pPr>
      <w:r>
        <w:rPr>
          <w:b/>
          <w:bCs/>
          <w:noProof/>
        </w:rPr>
        <w:drawing>
          <wp:inline distT="0" distB="0" distL="0" distR="0" wp14:anchorId="2BEA8F28" wp14:editId="6082A8E7">
            <wp:extent cx="2621664" cy="1908000"/>
            <wp:effectExtent l="57150" t="57150" r="121920" b="111760"/>
            <wp:docPr id="19481" name="Picture 19481" descr="C:\Users\jesscall\APPDATA\LOCAL\TEMP\wzb02d\Funnel plots and bargraphs for VLCR Annual report\Q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scall\APPDATA\LOCAL\TEMP\wzb02d\Funnel plots and bargraphs for VLCR Annual report\QI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4"/>
        <w:gridCol w:w="854"/>
        <w:gridCol w:w="855"/>
        <w:gridCol w:w="855"/>
        <w:gridCol w:w="855"/>
        <w:gridCol w:w="857"/>
        <w:gridCol w:w="783"/>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 </w:t>
            </w:r>
          </w:p>
        </w:tc>
        <w:tc>
          <w:tcPr>
            <w:tcW w:w="48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47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3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43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48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66</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83</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68</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40</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51</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69</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23</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22</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422</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48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101</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91</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57</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47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34</w:t>
            </w:r>
          </w:p>
        </w:tc>
        <w:tc>
          <w:tcPr>
            <w:tcW w:w="43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29</w:t>
            </w:r>
          </w:p>
        </w:tc>
        <w:tc>
          <w:tcPr>
            <w:tcW w:w="43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508</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48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87</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82</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75</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91</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89</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91</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68</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83</w:t>
            </w:r>
          </w:p>
        </w:tc>
      </w:tr>
    </w:tbl>
    <w:p w:rsidR="0012000F" w:rsidRPr="009907D3" w:rsidRDefault="0012000F" w:rsidP="00C83F7F">
      <w:pPr>
        <w:pStyle w:val="Default"/>
        <w:spacing w:line="276" w:lineRule="auto"/>
        <w:jc w:val="center"/>
        <w:rPr>
          <w:rFonts w:asciiTheme="minorHAnsi" w:hAnsiTheme="minorHAnsi" w:cstheme="minorBidi"/>
          <w:noProof/>
          <w:color w:val="auto"/>
          <w:sz w:val="22"/>
          <w:szCs w:val="22"/>
          <w:lang w:val="en-US"/>
        </w:rPr>
      </w:pPr>
    </w:p>
    <w:p w:rsidR="0012000F" w:rsidRPr="009907D3" w:rsidRDefault="0012000F" w:rsidP="0066330D">
      <w:pPr>
        <w:pStyle w:val="Default"/>
        <w:spacing w:line="276" w:lineRule="auto"/>
        <w:rPr>
          <w:rFonts w:asciiTheme="minorHAnsi" w:hAnsiTheme="minorHAnsi" w:cstheme="minorBidi"/>
          <w:noProof/>
          <w:color w:val="auto"/>
          <w:sz w:val="22"/>
          <w:szCs w:val="22"/>
          <w:lang w:val="en-US"/>
        </w:rPr>
      </w:pPr>
    </w:p>
    <w:p w:rsidR="0066330D" w:rsidRPr="009907D3" w:rsidRDefault="007A62A2" w:rsidP="00B3626B">
      <w:pPr>
        <w:ind w:left="-142" w:right="-188"/>
        <w:rPr>
          <w:b/>
          <w:bCs/>
          <w:noProof/>
          <w:lang w:val="en-US"/>
        </w:rPr>
      </w:pPr>
      <w:r w:rsidRPr="009907D3">
        <w:rPr>
          <w:b/>
          <w:bCs/>
          <w:lang w:val="en-US"/>
        </w:rPr>
        <w:t>QI 3A: NUMBER OF PATIENTS WHERE TIME FROM DIAGNOSIS DATE TO SURGICAL RESECTION DATE IS LESS THAN 42</w:t>
      </w:r>
      <w:r w:rsidRPr="009907D3">
        <w:rPr>
          <w:b/>
          <w:bCs/>
          <w:noProof/>
          <w:lang w:val="en-US"/>
        </w:rPr>
        <w:t xml:space="preserve"> DAYS</w:t>
      </w:r>
      <w:r w:rsidR="00FF1975" w:rsidRPr="009907D3">
        <w:rPr>
          <w:b/>
          <w:bCs/>
          <w:noProof/>
          <w:lang w:val="en-US"/>
        </w:rPr>
        <w:t>.</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3a</w:t>
            </w:r>
          </w:p>
        </w:tc>
        <w:tc>
          <w:tcPr>
            <w:tcW w:w="2341"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surgical resection date  is less than 42 days </w:t>
            </w:r>
          </w:p>
        </w:tc>
        <w:tc>
          <w:tcPr>
            <w:tcW w:w="2332"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surgical resection</w:t>
            </w:r>
          </w:p>
        </w:tc>
      </w:tr>
    </w:tbl>
    <w:p w:rsidR="00FF1975" w:rsidRPr="00C6799B" w:rsidRDefault="00FF1975" w:rsidP="00B3626B">
      <w:pPr>
        <w:spacing w:after="0"/>
        <w:jc w:val="center"/>
        <w:rPr>
          <w:b/>
          <w:bCs/>
          <w:noProof/>
        </w:rPr>
      </w:pPr>
    </w:p>
    <w:p w:rsidR="0066330D" w:rsidRPr="009907D3" w:rsidRDefault="0066330D" w:rsidP="0066330D">
      <w:pPr>
        <w:jc w:val="center"/>
        <w:rPr>
          <w:b/>
          <w:bCs/>
          <w:noProof/>
        </w:rPr>
      </w:pPr>
      <w:r w:rsidRPr="009907D3">
        <w:rPr>
          <w:b/>
          <w:bCs/>
          <w:noProof/>
        </w:rPr>
        <w:t>-</w:t>
      </w:r>
      <w:r w:rsidR="00C6799B">
        <w:rPr>
          <w:b/>
          <w:bCs/>
          <w:noProof/>
        </w:rPr>
        <w:drawing>
          <wp:inline distT="0" distB="0" distL="0" distR="0" wp14:anchorId="0F9688AD" wp14:editId="1D0617C3">
            <wp:extent cx="2621295" cy="1908000"/>
            <wp:effectExtent l="57150" t="57150" r="121920" b="111760"/>
            <wp:docPr id="19484" name="Picture 19484" descr="C:\Users\jesscall\APPDATA\LOCAL\TEMP\wzac56\Funnel plots and bargraphs for VLCR Annual report\QI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scall\APPDATA\LOCAL\TEMP\wzac56\Funnel plots and bargraphs for VLCR Annual report\QI 3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173</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36</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39</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191</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85</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96</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95</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67</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100</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91</w:t>
            </w:r>
          </w:p>
        </w:tc>
      </w:tr>
    </w:tbl>
    <w:p w:rsidR="0066330D" w:rsidRPr="009907D3" w:rsidRDefault="0066330D" w:rsidP="0066330D">
      <w:pPr>
        <w:jc w:val="center"/>
        <w:rPr>
          <w:b/>
          <w:bCs/>
          <w:noProof/>
          <w:lang w:val="en-US"/>
        </w:rPr>
      </w:pPr>
    </w:p>
    <w:p w:rsidR="0066330D" w:rsidRPr="009907D3" w:rsidRDefault="007A62A2" w:rsidP="00B3626B">
      <w:pPr>
        <w:ind w:left="-142"/>
        <w:rPr>
          <w:b/>
          <w:bCs/>
          <w:noProof/>
          <w:lang w:val="en-US"/>
        </w:rPr>
      </w:pPr>
      <w:r>
        <w:rPr>
          <w:b/>
          <w:bCs/>
          <w:noProof/>
        </w:rPr>
        <w:t>QI 3B</w:t>
      </w:r>
      <w:r w:rsidRPr="009907D3">
        <w:rPr>
          <w:b/>
          <w:bCs/>
          <w:noProof/>
        </w:rPr>
        <w:t xml:space="preserve">: </w:t>
      </w:r>
      <w:r w:rsidRPr="009907D3">
        <w:rPr>
          <w:b/>
          <w:bCs/>
          <w:noProof/>
          <w:lang w:val="en-US"/>
        </w:rPr>
        <w:t>NUMBER OF PATIENTS WHERE TIME FROM DIAGNOSIS DATE TO FIRST CHEMOTHERAPY  TREATMENT DATE IS LESS THAN 42 DAYS.</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3b</w:t>
            </w:r>
          </w:p>
        </w:tc>
        <w:tc>
          <w:tcPr>
            <w:tcW w:w="2341"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first chemotherapy  treatment date is less than 42 days </w:t>
            </w:r>
          </w:p>
        </w:tc>
        <w:tc>
          <w:tcPr>
            <w:tcW w:w="2332"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chemotherapy</w:t>
            </w:r>
          </w:p>
        </w:tc>
      </w:tr>
    </w:tbl>
    <w:p w:rsidR="0066330D" w:rsidRPr="00C6799B" w:rsidRDefault="0066330D" w:rsidP="00B3626B">
      <w:pPr>
        <w:spacing w:after="0"/>
        <w:jc w:val="center"/>
        <w:rPr>
          <w:b/>
          <w:bCs/>
          <w:noProof/>
        </w:rPr>
      </w:pPr>
    </w:p>
    <w:p w:rsidR="00C6799B" w:rsidRDefault="00C6799B" w:rsidP="0066330D">
      <w:pPr>
        <w:jc w:val="center"/>
        <w:rPr>
          <w:b/>
          <w:bCs/>
          <w:noProof/>
          <w:lang w:val="en-US"/>
        </w:rPr>
      </w:pPr>
      <w:r>
        <w:rPr>
          <w:b/>
          <w:bCs/>
          <w:noProof/>
        </w:rPr>
        <w:drawing>
          <wp:inline distT="0" distB="0" distL="0" distR="0" wp14:anchorId="0DCA4F30" wp14:editId="254C9285">
            <wp:extent cx="2621664" cy="1908000"/>
            <wp:effectExtent l="57150" t="57150" r="121920" b="111760"/>
            <wp:docPr id="19487" name="Picture 19487" descr="C:\Users\jesscall\APPDATA\LOCAL\TEMP\wz6f57\Funnel plots and bargraphs for VLCR Annual report\QI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sscall\APPDATA\LOCAL\TEMP\wz6f57\Funnel plots and bargraphs for VLCR Annual report\QI 3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7"/>
        <w:gridCol w:w="855"/>
        <w:gridCol w:w="855"/>
        <w:gridCol w:w="855"/>
        <w:gridCol w:w="855"/>
        <w:gridCol w:w="855"/>
        <w:gridCol w:w="857"/>
        <w:gridCol w:w="783"/>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rPr>
                <w:rFonts w:ascii="Calibri" w:eastAsia="Times New Roman" w:hAnsi="Calibri" w:cs="Times New Roman"/>
                <w:color w:val="000000"/>
              </w:rPr>
            </w:pPr>
            <w:r>
              <w:rPr>
                <w:b w:val="0"/>
                <w:bCs w:val="0"/>
                <w:noProof/>
                <w:lang w:val="en-US"/>
              </w:rPr>
              <w:br w:type="page"/>
            </w:r>
            <w:r w:rsidRPr="00C6799B">
              <w:rPr>
                <w:rFonts w:ascii="Calibri" w:eastAsia="Times New Roman" w:hAnsi="Calibri" w:cs="Times New Roman"/>
                <w:color w:val="000000"/>
              </w:rPr>
              <w:t> </w:t>
            </w:r>
          </w:p>
        </w:tc>
        <w:tc>
          <w:tcPr>
            <w:tcW w:w="48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47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3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43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48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28</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42</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21</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26</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48</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13</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15</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224</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48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32</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58</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41</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30</w:t>
            </w:r>
          </w:p>
        </w:tc>
        <w:tc>
          <w:tcPr>
            <w:tcW w:w="47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62</w:t>
            </w:r>
          </w:p>
        </w:tc>
        <w:tc>
          <w:tcPr>
            <w:tcW w:w="47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43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23</w:t>
            </w:r>
          </w:p>
        </w:tc>
        <w:tc>
          <w:tcPr>
            <w:tcW w:w="43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287</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48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88</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72</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88</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87</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77</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76</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65</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78</w:t>
            </w:r>
          </w:p>
        </w:tc>
      </w:tr>
    </w:tbl>
    <w:p w:rsidR="0066330D" w:rsidRPr="009907D3" w:rsidRDefault="0066330D" w:rsidP="0066330D">
      <w:pPr>
        <w:jc w:val="center"/>
        <w:rPr>
          <w:b/>
          <w:bCs/>
          <w:noProof/>
          <w:lang w:val="en-US"/>
        </w:rPr>
      </w:pPr>
    </w:p>
    <w:p w:rsidR="007D40BD" w:rsidRPr="009907D3" w:rsidRDefault="007A62A2" w:rsidP="00B3626B">
      <w:pPr>
        <w:ind w:left="-142" w:right="-188"/>
        <w:rPr>
          <w:b/>
          <w:bCs/>
          <w:noProof/>
          <w:lang w:val="en-US"/>
        </w:rPr>
      </w:pPr>
      <w:r w:rsidRPr="009907D3">
        <w:rPr>
          <w:b/>
          <w:bCs/>
          <w:noProof/>
        </w:rPr>
        <w:t xml:space="preserve">QI 3C: </w:t>
      </w:r>
      <w:r w:rsidRPr="009907D3">
        <w:rPr>
          <w:b/>
          <w:bCs/>
          <w:noProof/>
          <w:lang w:val="en-US"/>
        </w:rPr>
        <w:t>NUMBER OF PATIENTS WHERE TIME FROM DIAGNOSIS DATE TO FIRST RADIOTHERAPY  TREATMENT DATE  IS LESS THAN 42 DAYS</w:t>
      </w:r>
      <w:r w:rsidR="007D40BD" w:rsidRPr="009907D3">
        <w:rPr>
          <w:b/>
          <w:bCs/>
          <w:noProof/>
          <w:lang w:val="en-US"/>
        </w:rPr>
        <w:t>.</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7A62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7A6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3c</w:t>
            </w:r>
          </w:p>
        </w:tc>
        <w:tc>
          <w:tcPr>
            <w:tcW w:w="2341"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where time from diagnosis date to first  radiotherapy treatment date is less than 42 days </w:t>
            </w:r>
          </w:p>
        </w:tc>
        <w:tc>
          <w:tcPr>
            <w:tcW w:w="2332"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radiotherapy</w:t>
            </w:r>
          </w:p>
        </w:tc>
      </w:tr>
    </w:tbl>
    <w:p w:rsidR="0066330D" w:rsidRPr="00C6799B" w:rsidRDefault="0066330D" w:rsidP="00B3626B">
      <w:pPr>
        <w:spacing w:after="0"/>
        <w:jc w:val="center"/>
        <w:rPr>
          <w:b/>
          <w:bCs/>
          <w:noProof/>
        </w:rPr>
      </w:pPr>
    </w:p>
    <w:p w:rsidR="006E63B0" w:rsidRDefault="00C6799B" w:rsidP="00B3626B">
      <w:pPr>
        <w:jc w:val="center"/>
        <w:rPr>
          <w:b/>
          <w:bCs/>
          <w:noProof/>
          <w:lang w:val="en-US"/>
        </w:rPr>
      </w:pPr>
      <w:r>
        <w:rPr>
          <w:b/>
          <w:bCs/>
          <w:noProof/>
        </w:rPr>
        <w:drawing>
          <wp:inline distT="0" distB="0" distL="0" distR="0" wp14:anchorId="059DC6FF" wp14:editId="10E7CD7A">
            <wp:extent cx="2620800" cy="1908000"/>
            <wp:effectExtent l="57150" t="57150" r="122555" b="111760"/>
            <wp:docPr id="11296" name="Picture 11296" descr="C:\Users\jesscall\APPDATA\LOCAL\TEMP\wz9657\Funnel plots and bargraphs for VLCR Annual report\QI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sscall\APPDATA\LOCAL\TEMP\wz9657\Funnel plots and bargraphs for VLCR Annual report\QI 3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4"/>
        <w:gridCol w:w="854"/>
        <w:gridCol w:w="855"/>
        <w:gridCol w:w="855"/>
        <w:gridCol w:w="855"/>
        <w:gridCol w:w="857"/>
        <w:gridCol w:w="783"/>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48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47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47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3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438"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B375C6">
            <w:pP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485"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47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31</w:t>
            </w:r>
          </w:p>
        </w:tc>
        <w:tc>
          <w:tcPr>
            <w:tcW w:w="47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16</w:t>
            </w:r>
          </w:p>
        </w:tc>
        <w:tc>
          <w:tcPr>
            <w:tcW w:w="47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w:t>
            </w:r>
          </w:p>
        </w:tc>
        <w:tc>
          <w:tcPr>
            <w:tcW w:w="47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14</w:t>
            </w:r>
          </w:p>
        </w:tc>
        <w:tc>
          <w:tcPr>
            <w:tcW w:w="47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30</w:t>
            </w:r>
          </w:p>
        </w:tc>
        <w:tc>
          <w:tcPr>
            <w:tcW w:w="478"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12</w:t>
            </w:r>
          </w:p>
        </w:tc>
        <w:tc>
          <w:tcPr>
            <w:tcW w:w="437" w:type="pct"/>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13</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143</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485"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32</w:t>
            </w:r>
          </w:p>
        </w:tc>
        <w:tc>
          <w:tcPr>
            <w:tcW w:w="47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48</w:t>
            </w:r>
          </w:p>
        </w:tc>
        <w:tc>
          <w:tcPr>
            <w:tcW w:w="47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34</w:t>
            </w:r>
          </w:p>
        </w:tc>
        <w:tc>
          <w:tcPr>
            <w:tcW w:w="47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w:t>
            </w:r>
          </w:p>
        </w:tc>
        <w:tc>
          <w:tcPr>
            <w:tcW w:w="47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47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35</w:t>
            </w:r>
          </w:p>
        </w:tc>
        <w:tc>
          <w:tcPr>
            <w:tcW w:w="478"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437" w:type="pct"/>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16</w:t>
            </w:r>
          </w:p>
        </w:tc>
        <w:tc>
          <w:tcPr>
            <w:tcW w:w="438"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207</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48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75</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65</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47</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60</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82</w:t>
            </w:r>
          </w:p>
        </w:tc>
        <w:tc>
          <w:tcPr>
            <w:tcW w:w="47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86</w:t>
            </w:r>
          </w:p>
        </w:tc>
        <w:tc>
          <w:tcPr>
            <w:tcW w:w="47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60</w:t>
            </w:r>
          </w:p>
        </w:tc>
        <w:tc>
          <w:tcPr>
            <w:tcW w:w="43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81</w:t>
            </w:r>
          </w:p>
        </w:tc>
        <w:tc>
          <w:tcPr>
            <w:tcW w:w="438"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69</w:t>
            </w:r>
          </w:p>
        </w:tc>
      </w:tr>
    </w:tbl>
    <w:p w:rsidR="007D40BD" w:rsidRPr="009907D3" w:rsidRDefault="007D40BD" w:rsidP="007D40BD">
      <w:pPr>
        <w:jc w:val="center"/>
        <w:rPr>
          <w:b/>
          <w:bCs/>
          <w:noProof/>
          <w:lang w:val="en-US"/>
        </w:rPr>
      </w:pPr>
    </w:p>
    <w:p w:rsidR="00BA2A66" w:rsidRPr="009907D3" w:rsidRDefault="007A62A2" w:rsidP="00B3626B">
      <w:pPr>
        <w:ind w:left="-142" w:right="-188"/>
        <w:rPr>
          <w:b/>
          <w:bCs/>
          <w:noProof/>
          <w:lang w:val="en-US"/>
        </w:rPr>
      </w:pPr>
      <w:r w:rsidRPr="009907D3">
        <w:rPr>
          <w:b/>
          <w:bCs/>
          <w:noProof/>
        </w:rPr>
        <w:t xml:space="preserve">QI 3D: </w:t>
      </w:r>
      <w:r w:rsidRPr="009907D3">
        <w:rPr>
          <w:b/>
          <w:bCs/>
          <w:noProof/>
          <w:lang w:val="en-US"/>
        </w:rPr>
        <w:t>NUMBER OF PATIENTS TREATED WITH BOTH CHEMOTHERAPY AND RADIOTHERAPY,  WHERE  CHEMOTHERAPY AND RADIOTHERAPY START DATES ARE WITHIN 14 DAYS OF EACH OTHER AND TIME FROM DIAGNOSIS DATE TO FIRST  TREATMENT DATE  IS LESS THAN 42 DAYS.</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3d</w:t>
            </w:r>
          </w:p>
        </w:tc>
        <w:tc>
          <w:tcPr>
            <w:tcW w:w="2341"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who have been treated with both chemotherapy and radiotherapy,  where  chemotherapy and radiotherapy start dates are within 14 days of each other, and time from diagnosis date to first  treatment date  is less than 42 days </w:t>
            </w:r>
          </w:p>
        </w:tc>
        <w:tc>
          <w:tcPr>
            <w:tcW w:w="2332"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 undergoing chemo-radiotherapy treatment</w:t>
            </w:r>
          </w:p>
        </w:tc>
      </w:tr>
    </w:tbl>
    <w:p w:rsidR="006E63B0" w:rsidRDefault="006E63B0" w:rsidP="00B3626B">
      <w:pPr>
        <w:spacing w:after="0"/>
        <w:jc w:val="center"/>
        <w:rPr>
          <w:b/>
          <w:bCs/>
          <w:noProof/>
          <w:lang w:val="en-US"/>
        </w:rPr>
      </w:pPr>
    </w:p>
    <w:p w:rsidR="00BA2A66" w:rsidRPr="009907D3" w:rsidRDefault="00C6799B" w:rsidP="00BA2A66">
      <w:pPr>
        <w:jc w:val="center"/>
        <w:rPr>
          <w:b/>
          <w:bCs/>
          <w:noProof/>
          <w:lang w:val="en-US"/>
        </w:rPr>
      </w:pPr>
      <w:r>
        <w:rPr>
          <w:b/>
          <w:bCs/>
          <w:noProof/>
        </w:rPr>
        <w:drawing>
          <wp:inline distT="0" distB="0" distL="0" distR="0" wp14:anchorId="27C27493" wp14:editId="69FEE82B">
            <wp:extent cx="2621295" cy="1908000"/>
            <wp:effectExtent l="57150" t="57150" r="121920" b="111760"/>
            <wp:docPr id="11297" name="Picture 11297" descr="C:\Users\jesscall\APPDATA\LOCAL\TEMP\wz8508\Funnel plots and bargraphs for VLCR Annual report\QI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sscall\APPDATA\LOCAL\TEMP\wz8508\Funnel plots and bargraphs for VLCR Annual report\QI 3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20</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11</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26</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17</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7</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108</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25</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38</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14</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10</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19</w:t>
            </w:r>
          </w:p>
        </w:tc>
      </w:tr>
    </w:tbl>
    <w:p w:rsidR="00FF1975" w:rsidRPr="009907D3" w:rsidRDefault="00FF1975" w:rsidP="00BA2A66">
      <w:pPr>
        <w:jc w:val="center"/>
        <w:rPr>
          <w:b/>
          <w:bCs/>
          <w:noProof/>
          <w:lang w:val="en-US"/>
        </w:rPr>
      </w:pPr>
    </w:p>
    <w:p w:rsidR="0012000F" w:rsidRPr="009907D3" w:rsidRDefault="007A62A2" w:rsidP="00B3626B">
      <w:pPr>
        <w:pStyle w:val="Default"/>
        <w:spacing w:after="200" w:line="276" w:lineRule="auto"/>
        <w:ind w:left="-142"/>
        <w:jc w:val="both"/>
        <w:rPr>
          <w:rFonts w:asciiTheme="minorHAnsi" w:hAnsiTheme="minorHAnsi" w:cstheme="minorBidi"/>
          <w:noProof/>
          <w:color w:val="auto"/>
          <w:sz w:val="22"/>
          <w:szCs w:val="22"/>
          <w:lang w:val="en-US"/>
        </w:rPr>
      </w:pPr>
      <w:r w:rsidRPr="009907D3">
        <w:rPr>
          <w:rFonts w:asciiTheme="minorHAnsi" w:hAnsiTheme="minorHAnsi" w:cstheme="minorBidi"/>
          <w:b/>
          <w:bCs/>
          <w:noProof/>
          <w:color w:val="auto"/>
          <w:sz w:val="22"/>
          <w:szCs w:val="22"/>
        </w:rPr>
        <w:t xml:space="preserve">QI 4: </w:t>
      </w:r>
      <w:r w:rsidRPr="009907D3">
        <w:rPr>
          <w:rFonts w:asciiTheme="minorHAnsi" w:hAnsiTheme="minorHAnsi" w:cstheme="minorBidi"/>
          <w:b/>
          <w:bCs/>
          <w:noProof/>
          <w:color w:val="auto"/>
          <w:sz w:val="22"/>
          <w:szCs w:val="22"/>
          <w:lang w:val="en-US"/>
        </w:rPr>
        <w:t>NUMBER OF PATIENTS WITH DOCUMENTED SCREENING FOR SUPPORTI</w:t>
      </w:r>
      <w:r w:rsidR="002A6AB4">
        <w:rPr>
          <w:rFonts w:asciiTheme="minorHAnsi" w:hAnsiTheme="minorHAnsi" w:cstheme="minorBidi"/>
          <w:b/>
          <w:bCs/>
          <w:noProof/>
          <w:color w:val="auto"/>
          <w:sz w:val="22"/>
          <w:szCs w:val="22"/>
          <w:lang w:val="en-US"/>
        </w:rPr>
        <w:t>VE</w:t>
      </w:r>
      <w:r w:rsidRPr="009907D3">
        <w:rPr>
          <w:rFonts w:asciiTheme="minorHAnsi" w:hAnsiTheme="minorHAnsi" w:cstheme="minorBidi"/>
          <w:b/>
          <w:bCs/>
          <w:noProof/>
          <w:color w:val="auto"/>
          <w:sz w:val="22"/>
          <w:szCs w:val="22"/>
          <w:lang w:val="en-US"/>
        </w:rPr>
        <w:t xml:space="preserve"> </w:t>
      </w:r>
      <w:r w:rsidR="002A6AB4">
        <w:rPr>
          <w:rFonts w:asciiTheme="minorHAnsi" w:hAnsiTheme="minorHAnsi" w:cstheme="minorBidi"/>
          <w:b/>
          <w:bCs/>
          <w:noProof/>
          <w:color w:val="auto"/>
          <w:sz w:val="22"/>
          <w:szCs w:val="22"/>
          <w:lang w:val="en-US"/>
        </w:rPr>
        <w:t>CARE</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702C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02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702C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02CEE">
            <w:pPr>
              <w:rPr>
                <w:rFonts w:ascii="Calibri" w:eastAsia="Times New Roman" w:hAnsi="Calibri" w:cs="Times New Roman"/>
                <w:color w:val="000000"/>
              </w:rPr>
            </w:pPr>
            <w:r w:rsidRPr="00C6799B">
              <w:rPr>
                <w:rFonts w:ascii="Calibri" w:eastAsia="Times New Roman" w:hAnsi="Calibri" w:cs="Times New Roman"/>
                <w:color w:val="000000"/>
              </w:rPr>
              <w:t>4</w:t>
            </w:r>
          </w:p>
        </w:tc>
        <w:tc>
          <w:tcPr>
            <w:tcW w:w="2341"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Number of patients with doc</w:t>
            </w:r>
            <w:r w:rsidR="002A6AB4">
              <w:rPr>
                <w:rFonts w:ascii="Calibri" w:eastAsia="Times New Roman" w:hAnsi="Calibri" w:cs="Times New Roman"/>
                <w:color w:val="000000"/>
              </w:rPr>
              <w:t>umented screening for supportive</w:t>
            </w:r>
            <w:r w:rsidRPr="00C6799B">
              <w:rPr>
                <w:rFonts w:ascii="Calibri" w:eastAsia="Times New Roman" w:hAnsi="Calibri" w:cs="Times New Roman"/>
                <w:color w:val="000000"/>
              </w:rPr>
              <w:t xml:space="preserve"> care </w:t>
            </w:r>
          </w:p>
        </w:tc>
        <w:tc>
          <w:tcPr>
            <w:tcW w:w="2332" w:type="pct"/>
            <w:hideMark/>
          </w:tcPr>
          <w:p w:rsidR="00C6799B" w:rsidRPr="00C6799B" w:rsidRDefault="00C6799B" w:rsidP="00702CE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w:t>
            </w:r>
          </w:p>
        </w:tc>
      </w:tr>
    </w:tbl>
    <w:p w:rsidR="008C0F73" w:rsidRPr="009907D3" w:rsidRDefault="008C0F73" w:rsidP="00C83F7F">
      <w:pPr>
        <w:pStyle w:val="Default"/>
        <w:spacing w:line="276" w:lineRule="auto"/>
        <w:jc w:val="center"/>
        <w:rPr>
          <w:rFonts w:asciiTheme="minorHAnsi" w:hAnsiTheme="minorHAnsi" w:cstheme="minorBidi"/>
          <w:noProof/>
          <w:color w:val="auto"/>
          <w:sz w:val="22"/>
          <w:szCs w:val="22"/>
          <w:lang w:val="en-US"/>
        </w:rPr>
      </w:pPr>
    </w:p>
    <w:p w:rsidR="0012000F" w:rsidRPr="009907D3" w:rsidRDefault="00C6799B" w:rsidP="00C83F7F">
      <w:pPr>
        <w:pStyle w:val="Default"/>
        <w:spacing w:line="276" w:lineRule="auto"/>
        <w:jc w:val="center"/>
        <w:rPr>
          <w:rFonts w:asciiTheme="minorHAnsi" w:hAnsiTheme="minorHAnsi" w:cstheme="minorBidi"/>
          <w:noProof/>
          <w:color w:val="auto"/>
          <w:sz w:val="22"/>
          <w:szCs w:val="22"/>
          <w:lang w:val="en-US"/>
        </w:rPr>
      </w:pPr>
      <w:r>
        <w:rPr>
          <w:rFonts w:asciiTheme="minorHAnsi" w:hAnsiTheme="minorHAnsi" w:cstheme="minorBidi"/>
          <w:noProof/>
          <w:color w:val="auto"/>
          <w:sz w:val="22"/>
          <w:szCs w:val="22"/>
        </w:rPr>
        <w:drawing>
          <wp:inline distT="0" distB="0" distL="0" distR="0" wp14:anchorId="23753422" wp14:editId="625DCB53">
            <wp:extent cx="2621664" cy="1908000"/>
            <wp:effectExtent l="57150" t="57150" r="121920" b="111760"/>
            <wp:docPr id="11298" name="Picture 11298" descr="C:\Users\jesscall\APPDATA\LOCAL\TEMP\wz5043\Funnel plots and bargraphs for VLCR Annual report\Q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sscall\APPDATA\LOCAL\TEMP\wz5043\Funnel plots and bargraphs for VLCR Annual report\QI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8C0F73" w:rsidRPr="009907D3" w:rsidRDefault="008C0F73" w:rsidP="00C83F7F">
      <w:pPr>
        <w:pStyle w:val="Default"/>
        <w:spacing w:line="276" w:lineRule="auto"/>
        <w:jc w:val="both"/>
        <w:rPr>
          <w:rFonts w:asciiTheme="minorHAnsi" w:hAnsiTheme="minorHAnsi" w:cstheme="minorBidi"/>
          <w:noProof/>
          <w:color w:val="auto"/>
          <w:sz w:val="22"/>
          <w:szCs w:val="22"/>
          <w:lang w:val="en-US"/>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rPr>
                <w:rFonts w:ascii="Calibri" w:eastAsia="Times New Roman" w:hAnsi="Calibri" w:cs="Times New Roman"/>
                <w:color w:val="000000"/>
              </w:rPr>
            </w:pPr>
            <w:r w:rsidRPr="00C6799B">
              <w:rPr>
                <w:rFonts w:ascii="Calibri" w:eastAsia="Times New Roman" w:hAnsi="Calibri" w:cs="Times New Roman"/>
                <w:color w:val="000000"/>
              </w:rPr>
              <w:t> </w:t>
            </w:r>
          </w:p>
        </w:tc>
        <w:tc>
          <w:tcPr>
            <w:tcW w:w="513"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A</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B</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C</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E</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F</w:t>
            </w:r>
          </w:p>
        </w:tc>
        <w:tc>
          <w:tcPr>
            <w:tcW w:w="505"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G</w:t>
            </w:r>
          </w:p>
        </w:tc>
        <w:tc>
          <w:tcPr>
            <w:tcW w:w="464"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H</w:t>
            </w:r>
          </w:p>
        </w:tc>
        <w:tc>
          <w:tcPr>
            <w:tcW w:w="397" w:type="pct"/>
            <w:noWrap/>
            <w:hideMark/>
          </w:tcPr>
          <w:p w:rsidR="00C6799B" w:rsidRPr="00C6799B" w:rsidRDefault="00C6799B" w:rsidP="00C67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B375C6">
            <w:pPr>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61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44</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16</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24</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189</w:t>
            </w:r>
          </w:p>
        </w:tc>
      </w:tr>
      <w:tr w:rsidR="00C6799B" w:rsidRPr="00C6799B"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Denominator</w:t>
            </w:r>
          </w:p>
        </w:tc>
        <w:tc>
          <w:tcPr>
            <w:tcW w:w="513"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99</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143</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119</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52</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97</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93</w:t>
            </w:r>
          </w:p>
        </w:tc>
        <w:tc>
          <w:tcPr>
            <w:tcW w:w="505"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45</w:t>
            </w:r>
          </w:p>
        </w:tc>
        <w:tc>
          <w:tcPr>
            <w:tcW w:w="464"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41</w:t>
            </w:r>
          </w:p>
        </w:tc>
        <w:tc>
          <w:tcPr>
            <w:tcW w:w="397" w:type="pct"/>
            <w:noWrap/>
            <w:hideMark/>
          </w:tcPr>
          <w:p w:rsidR="00C6799B" w:rsidRPr="00C6799B" w:rsidRDefault="00C6799B" w:rsidP="00C679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689</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C6799B" w:rsidRPr="00C6799B" w:rsidRDefault="00C6799B" w:rsidP="00C6799B">
            <w:pPr>
              <w:jc w:val="center"/>
              <w:rPr>
                <w:rFonts w:ascii="Calibri" w:eastAsia="Times New Roman" w:hAnsi="Calibri" w:cs="Times New Roman"/>
                <w:color w:val="000000"/>
              </w:rPr>
            </w:pPr>
            <w:r w:rsidRPr="00C6799B">
              <w:rPr>
                <w:rFonts w:ascii="Calibri" w:eastAsia="Times New Roman" w:hAnsi="Calibri" w:cs="Times New Roman"/>
                <w:color w:val="000000"/>
              </w:rPr>
              <w:t>%</w:t>
            </w:r>
          </w:p>
        </w:tc>
        <w:tc>
          <w:tcPr>
            <w:tcW w:w="513"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20</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1</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23</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47</w:t>
            </w:r>
          </w:p>
        </w:tc>
        <w:tc>
          <w:tcPr>
            <w:tcW w:w="505"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36</w:t>
            </w:r>
          </w:p>
        </w:tc>
        <w:tc>
          <w:tcPr>
            <w:tcW w:w="464"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59</w:t>
            </w:r>
          </w:p>
        </w:tc>
        <w:tc>
          <w:tcPr>
            <w:tcW w:w="397" w:type="pct"/>
            <w:noWrap/>
            <w:hideMark/>
          </w:tcPr>
          <w:p w:rsidR="00C6799B" w:rsidRPr="00C6799B" w:rsidRDefault="00C6799B" w:rsidP="00C67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C6799B">
              <w:rPr>
                <w:rFonts w:ascii="Calibri" w:eastAsia="Times New Roman" w:hAnsi="Calibri" w:cs="Times New Roman"/>
                <w:b/>
                <w:bCs/>
                <w:color w:val="000000"/>
              </w:rPr>
              <w:t>27</w:t>
            </w:r>
          </w:p>
        </w:tc>
      </w:tr>
    </w:tbl>
    <w:p w:rsidR="000F263D" w:rsidRPr="009907D3" w:rsidRDefault="007A62A2" w:rsidP="00B3626B">
      <w:pPr>
        <w:ind w:left="-142"/>
        <w:rPr>
          <w:b/>
          <w:bCs/>
          <w:noProof/>
        </w:rPr>
      </w:pPr>
      <w:r w:rsidRPr="009907D3">
        <w:rPr>
          <w:b/>
          <w:bCs/>
          <w:noProof/>
        </w:rPr>
        <w:t xml:space="preserve">QI 5: </w:t>
      </w:r>
      <w:r w:rsidRPr="009907D3">
        <w:rPr>
          <w:b/>
          <w:bCs/>
          <w:noProof/>
          <w:lang w:val="en-US"/>
        </w:rPr>
        <w:t xml:space="preserve">NUMBER OF PATIENTS WITH DOCUMENTED ECOG STATUS </w:t>
      </w:r>
    </w:p>
    <w:tbl>
      <w:tblPr>
        <w:tblStyle w:val="LightShading-Accent5"/>
        <w:tblW w:w="5000" w:type="pct"/>
        <w:tblLook w:val="04A0" w:firstRow="1" w:lastRow="0" w:firstColumn="1" w:lastColumn="0" w:noHBand="0" w:noVBand="1"/>
      </w:tblPr>
      <w:tblGrid>
        <w:gridCol w:w="590"/>
        <w:gridCol w:w="4226"/>
        <w:gridCol w:w="4210"/>
      </w:tblGrid>
      <w:tr w:rsidR="00C6799B" w:rsidRPr="00C6799B"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No.</w:t>
            </w:r>
          </w:p>
        </w:tc>
        <w:tc>
          <w:tcPr>
            <w:tcW w:w="2341" w:type="pct"/>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Numerator</w:t>
            </w:r>
          </w:p>
        </w:tc>
        <w:tc>
          <w:tcPr>
            <w:tcW w:w="2332" w:type="pct"/>
            <w:noWrap/>
            <w:hideMark/>
          </w:tcPr>
          <w:p w:rsidR="00C6799B" w:rsidRPr="00C6799B" w:rsidRDefault="00C6799B"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Denominator</w:t>
            </w:r>
          </w:p>
        </w:tc>
      </w:tr>
      <w:tr w:rsidR="00C6799B" w:rsidRPr="00C6799B"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C6799B" w:rsidRPr="00C6799B" w:rsidRDefault="00C6799B" w:rsidP="007A62A2">
            <w:pPr>
              <w:rPr>
                <w:rFonts w:ascii="Calibri" w:eastAsia="Times New Roman" w:hAnsi="Calibri" w:cs="Times New Roman"/>
                <w:color w:val="000000"/>
              </w:rPr>
            </w:pPr>
            <w:r w:rsidRPr="00C6799B">
              <w:rPr>
                <w:rFonts w:ascii="Calibri" w:eastAsia="Times New Roman" w:hAnsi="Calibri" w:cs="Times New Roman"/>
                <w:color w:val="000000"/>
              </w:rPr>
              <w:t>5</w:t>
            </w:r>
          </w:p>
        </w:tc>
        <w:tc>
          <w:tcPr>
            <w:tcW w:w="2341"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 xml:space="preserve">Number of patients with documented ECOG status </w:t>
            </w:r>
          </w:p>
        </w:tc>
        <w:tc>
          <w:tcPr>
            <w:tcW w:w="2332" w:type="pct"/>
            <w:hideMark/>
          </w:tcPr>
          <w:p w:rsidR="00C6799B" w:rsidRPr="00C6799B" w:rsidRDefault="00C6799B"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6799B">
              <w:rPr>
                <w:rFonts w:ascii="Calibri" w:eastAsia="Times New Roman" w:hAnsi="Calibri" w:cs="Times New Roman"/>
                <w:color w:val="000000"/>
              </w:rPr>
              <w:t>Total number of patients in Registry</w:t>
            </w:r>
          </w:p>
        </w:tc>
      </w:tr>
    </w:tbl>
    <w:p w:rsidR="0098393A" w:rsidRPr="009907D3" w:rsidRDefault="0098393A" w:rsidP="00C83F7F">
      <w:pPr>
        <w:pStyle w:val="Default"/>
        <w:spacing w:line="276" w:lineRule="auto"/>
        <w:jc w:val="center"/>
        <w:rPr>
          <w:rFonts w:asciiTheme="minorHAnsi" w:hAnsiTheme="minorHAnsi" w:cstheme="minorBidi"/>
          <w:noProof/>
          <w:color w:val="auto"/>
          <w:sz w:val="22"/>
          <w:szCs w:val="22"/>
          <w:lang w:val="en-US"/>
        </w:rPr>
      </w:pPr>
    </w:p>
    <w:p w:rsidR="000F263D" w:rsidRPr="009907D3" w:rsidRDefault="00511406" w:rsidP="00C83F7F">
      <w:pPr>
        <w:pStyle w:val="Default"/>
        <w:spacing w:line="276" w:lineRule="auto"/>
        <w:jc w:val="center"/>
        <w:rPr>
          <w:rFonts w:asciiTheme="minorHAnsi" w:hAnsiTheme="minorHAnsi" w:cstheme="minorBidi"/>
          <w:noProof/>
          <w:color w:val="auto"/>
          <w:sz w:val="22"/>
          <w:szCs w:val="22"/>
          <w:lang w:val="en-US"/>
        </w:rPr>
      </w:pPr>
      <w:r>
        <w:rPr>
          <w:rFonts w:asciiTheme="minorHAnsi" w:hAnsiTheme="minorHAnsi" w:cstheme="minorBidi"/>
          <w:noProof/>
          <w:color w:val="auto"/>
          <w:sz w:val="22"/>
          <w:szCs w:val="22"/>
        </w:rPr>
        <w:drawing>
          <wp:inline distT="0" distB="0" distL="0" distR="0" wp14:anchorId="434E1A3A" wp14:editId="2650EC34">
            <wp:extent cx="2621295" cy="1908000"/>
            <wp:effectExtent l="57150" t="57150" r="121920" b="111760"/>
            <wp:docPr id="11299" name="Picture 11299" descr="C:\Users\jesscall\APPDATA\LOCAL\TEMP\wz2839\Funnel plots and bargraphs for VLCR Annual report\Q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sscall\APPDATA\LOCAL\TEMP\wz2839\Funnel plots and bargraphs for VLCR Annual report\QI 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0F263D" w:rsidRPr="009907D3" w:rsidRDefault="000F263D" w:rsidP="00C83F7F">
      <w:pPr>
        <w:pStyle w:val="Default"/>
        <w:spacing w:line="276" w:lineRule="auto"/>
        <w:jc w:val="center"/>
        <w:rPr>
          <w:rFonts w:asciiTheme="minorHAnsi" w:hAnsiTheme="minorHAnsi" w:cstheme="minorBidi"/>
          <w:noProof/>
          <w:color w:val="auto"/>
          <w:sz w:val="22"/>
          <w:szCs w:val="22"/>
          <w:lang w:val="en-US"/>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511406" w:rsidRPr="00511406"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73</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34</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14</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73</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17</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15</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307</w:t>
            </w:r>
          </w:p>
        </w:tc>
      </w:tr>
      <w:tr w:rsidR="00511406" w:rsidRPr="00511406"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99</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143</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119</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52</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97</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93</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45</w:t>
            </w:r>
          </w:p>
        </w:tc>
        <w:tc>
          <w:tcPr>
            <w:tcW w:w="464"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41</w:t>
            </w:r>
          </w:p>
        </w:tc>
        <w:tc>
          <w:tcPr>
            <w:tcW w:w="39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689</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29</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26</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78</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38</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37</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45</w:t>
            </w:r>
          </w:p>
        </w:tc>
      </w:tr>
    </w:tbl>
    <w:p w:rsidR="000F263D" w:rsidRPr="009907D3" w:rsidRDefault="000F263D" w:rsidP="00C83F7F">
      <w:pPr>
        <w:rPr>
          <w:b/>
          <w:bCs/>
          <w:noProof/>
          <w:lang w:val="en-US"/>
        </w:rPr>
      </w:pPr>
    </w:p>
    <w:p w:rsidR="000F263D" w:rsidRPr="009907D3" w:rsidRDefault="007A62A2" w:rsidP="00B3626B">
      <w:pPr>
        <w:ind w:left="-142"/>
        <w:rPr>
          <w:b/>
          <w:bCs/>
          <w:noProof/>
        </w:rPr>
      </w:pPr>
      <w:r w:rsidRPr="009907D3">
        <w:rPr>
          <w:b/>
          <w:bCs/>
          <w:noProof/>
          <w:lang w:val="en-US"/>
        </w:rPr>
        <w:t>QI 6: NUMBER OF PATIENTS WITH WEIGHT LOSS ASSESSMENT DOCUMENTED AT DIAGNOSIS</w:t>
      </w:r>
      <w:r w:rsidRPr="009907D3">
        <w:rPr>
          <w:b/>
          <w:bCs/>
          <w:noProof/>
        </w:rPr>
        <w:t xml:space="preserve"> </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8622E2">
            <w:pPr>
              <w:jc w:val="both"/>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8622E2">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8622E2">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8622E2">
            <w:pPr>
              <w:jc w:val="both"/>
              <w:rPr>
                <w:rFonts w:ascii="Calibri" w:eastAsia="Times New Roman" w:hAnsi="Calibri" w:cs="Times New Roman"/>
                <w:color w:val="000000"/>
              </w:rPr>
            </w:pPr>
            <w:r w:rsidRPr="00511406">
              <w:rPr>
                <w:rFonts w:ascii="Calibri" w:eastAsia="Times New Roman" w:hAnsi="Calibri" w:cs="Times New Roman"/>
                <w:color w:val="000000"/>
              </w:rPr>
              <w:t>6</w:t>
            </w:r>
          </w:p>
        </w:tc>
        <w:tc>
          <w:tcPr>
            <w:tcW w:w="2341" w:type="pct"/>
            <w:hideMark/>
          </w:tcPr>
          <w:p w:rsidR="00511406" w:rsidRPr="00511406" w:rsidRDefault="00511406" w:rsidP="005605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 xml:space="preserve">Number of patients with weight loss assessment documented at diagnosis </w:t>
            </w:r>
          </w:p>
        </w:tc>
        <w:tc>
          <w:tcPr>
            <w:tcW w:w="2332" w:type="pct"/>
            <w:hideMark/>
          </w:tcPr>
          <w:p w:rsidR="00511406" w:rsidRPr="00511406" w:rsidRDefault="00511406" w:rsidP="005605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 number of patients in Registry</w:t>
            </w:r>
          </w:p>
        </w:tc>
      </w:tr>
    </w:tbl>
    <w:p w:rsidR="008C0F73" w:rsidRPr="00511406" w:rsidRDefault="008C0F73" w:rsidP="007A62A2">
      <w:pPr>
        <w:pStyle w:val="Default"/>
        <w:spacing w:line="276" w:lineRule="auto"/>
        <w:rPr>
          <w:rFonts w:asciiTheme="minorHAnsi" w:hAnsiTheme="minorHAnsi" w:cstheme="minorBidi"/>
          <w:noProof/>
          <w:color w:val="auto"/>
          <w:sz w:val="22"/>
          <w:szCs w:val="22"/>
        </w:rPr>
      </w:pPr>
    </w:p>
    <w:p w:rsidR="000F263D" w:rsidRPr="009907D3" w:rsidRDefault="00511406" w:rsidP="00C83F7F">
      <w:pPr>
        <w:pStyle w:val="Default"/>
        <w:spacing w:line="276" w:lineRule="auto"/>
        <w:jc w:val="center"/>
        <w:rPr>
          <w:rFonts w:asciiTheme="minorHAnsi" w:hAnsiTheme="minorHAnsi" w:cstheme="minorBidi"/>
          <w:noProof/>
          <w:color w:val="auto"/>
          <w:sz w:val="22"/>
          <w:szCs w:val="22"/>
          <w:lang w:val="en-US"/>
        </w:rPr>
      </w:pPr>
      <w:r>
        <w:rPr>
          <w:rFonts w:asciiTheme="minorHAnsi" w:hAnsiTheme="minorHAnsi" w:cstheme="minorBidi"/>
          <w:noProof/>
          <w:color w:val="auto"/>
          <w:sz w:val="22"/>
          <w:szCs w:val="22"/>
        </w:rPr>
        <w:drawing>
          <wp:inline distT="0" distB="0" distL="0" distR="0" wp14:anchorId="09824529" wp14:editId="65A3E732">
            <wp:extent cx="2620800" cy="1908000"/>
            <wp:effectExtent l="57150" t="57150" r="122555" b="111760"/>
            <wp:docPr id="11300" name="Picture 11300" descr="C:\Users\jesscall\APPDATA\LOCAL\TEMP\wz5487\Funnel plots and bargraphs for VLCR Annual report\QI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sscall\APPDATA\LOCAL\TEMP\wz5487\Funnel plots and bargraphs for VLCR Annual report\QI 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0F263D" w:rsidRPr="009907D3" w:rsidRDefault="000F263D" w:rsidP="00C83F7F">
      <w:pPr>
        <w:pStyle w:val="Default"/>
        <w:spacing w:line="276" w:lineRule="auto"/>
        <w:jc w:val="both"/>
        <w:rPr>
          <w:rFonts w:asciiTheme="minorHAnsi" w:hAnsiTheme="minorHAnsi" w:cstheme="minorBidi"/>
          <w:noProof/>
          <w:color w:val="auto"/>
          <w:sz w:val="22"/>
          <w:szCs w:val="22"/>
          <w:lang w:val="en-US"/>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511406" w:rsidRPr="00511406"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117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65</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29</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26</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434</w:t>
            </w:r>
          </w:p>
        </w:tc>
      </w:tr>
      <w:tr w:rsidR="00511406" w:rsidRPr="00511406"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99</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143</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119</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52</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97</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93</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45</w:t>
            </w:r>
          </w:p>
        </w:tc>
        <w:tc>
          <w:tcPr>
            <w:tcW w:w="464"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41</w:t>
            </w:r>
          </w:p>
        </w:tc>
        <w:tc>
          <w:tcPr>
            <w:tcW w:w="39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689</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58</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82</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65</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64</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63</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63</w:t>
            </w:r>
          </w:p>
        </w:tc>
      </w:tr>
    </w:tbl>
    <w:p w:rsidR="000F263D" w:rsidRPr="009907D3" w:rsidRDefault="000F263D" w:rsidP="00C83F7F">
      <w:pPr>
        <w:pStyle w:val="Default"/>
        <w:spacing w:line="276" w:lineRule="auto"/>
        <w:jc w:val="both"/>
        <w:rPr>
          <w:rFonts w:asciiTheme="minorHAnsi" w:hAnsiTheme="minorHAnsi" w:cstheme="minorBidi"/>
          <w:noProof/>
          <w:color w:val="auto"/>
          <w:sz w:val="22"/>
          <w:szCs w:val="22"/>
          <w:lang w:val="en-US"/>
        </w:rPr>
      </w:pPr>
    </w:p>
    <w:p w:rsidR="00B3626B" w:rsidRDefault="00B3626B">
      <w:pPr>
        <w:rPr>
          <w:b/>
          <w:bCs/>
          <w:noProof/>
          <w:lang w:val="en-US"/>
        </w:rPr>
      </w:pPr>
      <w:r>
        <w:rPr>
          <w:b/>
          <w:bCs/>
          <w:noProof/>
          <w:lang w:val="en-US"/>
        </w:rPr>
        <w:br w:type="page"/>
      </w:r>
    </w:p>
    <w:p w:rsidR="001B3B3C" w:rsidRPr="009907D3" w:rsidRDefault="007A62A2" w:rsidP="00B3626B">
      <w:pPr>
        <w:ind w:left="-142"/>
        <w:rPr>
          <w:b/>
          <w:bCs/>
          <w:noProof/>
          <w:lang w:val="en-US"/>
        </w:rPr>
      </w:pPr>
      <w:r w:rsidRPr="009907D3">
        <w:rPr>
          <w:b/>
          <w:bCs/>
          <w:noProof/>
          <w:lang w:val="en-US"/>
        </w:rPr>
        <w:t>QI 7: NUMBER OF PAT</w:t>
      </w:r>
      <w:r w:rsidR="00B375C6">
        <w:rPr>
          <w:b/>
          <w:bCs/>
          <w:noProof/>
          <w:lang w:val="en-US"/>
        </w:rPr>
        <w:t>IENTS  WITH CLEARLY DOCUMENTED c</w:t>
      </w:r>
      <w:r w:rsidRPr="009907D3">
        <w:rPr>
          <w:b/>
          <w:bCs/>
          <w:noProof/>
          <w:lang w:val="en-US"/>
        </w:rPr>
        <w:t>TNM AT DIAGNOSIS.</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7A62A2">
            <w:pP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7A62A2">
            <w:pPr>
              <w:rPr>
                <w:rFonts w:ascii="Calibri" w:eastAsia="Times New Roman" w:hAnsi="Calibri" w:cs="Times New Roman"/>
                <w:color w:val="000000"/>
              </w:rPr>
            </w:pPr>
            <w:r w:rsidRPr="00511406">
              <w:rPr>
                <w:rFonts w:ascii="Calibri" w:eastAsia="Times New Roman" w:hAnsi="Calibri" w:cs="Times New Roman"/>
                <w:color w:val="000000"/>
              </w:rPr>
              <w:t>7</w:t>
            </w:r>
          </w:p>
        </w:tc>
        <w:tc>
          <w:tcPr>
            <w:tcW w:w="2341" w:type="pct"/>
            <w:hideMark/>
          </w:tcPr>
          <w:p w:rsidR="00511406" w:rsidRPr="00511406" w:rsidRDefault="00511406"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clearly documented cTNM at diagnosis</w:t>
            </w:r>
          </w:p>
        </w:tc>
        <w:tc>
          <w:tcPr>
            <w:tcW w:w="2332" w:type="pct"/>
            <w:hideMark/>
          </w:tcPr>
          <w:p w:rsidR="00511406" w:rsidRPr="00511406" w:rsidRDefault="00511406"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NSCLC </w:t>
            </w:r>
          </w:p>
        </w:tc>
      </w:tr>
    </w:tbl>
    <w:p w:rsidR="001B3B3C" w:rsidRPr="00511406" w:rsidRDefault="007A62A2" w:rsidP="00B3626B">
      <w:pPr>
        <w:spacing w:after="0"/>
        <w:jc w:val="center"/>
        <w:rPr>
          <w:b/>
          <w:bCs/>
          <w:noProof/>
        </w:rPr>
      </w:pPr>
      <w:r>
        <w:rPr>
          <w:b/>
          <w:bCs/>
          <w:noProof/>
        </w:rPr>
        <w:t xml:space="preserve"> </w:t>
      </w:r>
    </w:p>
    <w:p w:rsidR="001B3B3C" w:rsidRPr="009907D3" w:rsidRDefault="00511406" w:rsidP="001B3B3C">
      <w:pPr>
        <w:jc w:val="center"/>
        <w:rPr>
          <w:b/>
          <w:bCs/>
          <w:noProof/>
          <w:lang w:val="en-US"/>
        </w:rPr>
      </w:pPr>
      <w:r>
        <w:rPr>
          <w:b/>
          <w:bCs/>
          <w:noProof/>
        </w:rPr>
        <w:drawing>
          <wp:inline distT="0" distB="0" distL="0" distR="0" wp14:anchorId="5BE956EF" wp14:editId="21B8ECA3">
            <wp:extent cx="2620800" cy="1908000"/>
            <wp:effectExtent l="57150" t="57150" r="122555" b="111760"/>
            <wp:docPr id="11301" name="Picture 11301" descr="C:\Users\jesscall\APPDATA\LOCAL\TEMP\wze531\Funnel plots and bargraphs for VLCR Annual report\QI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sscall\APPDATA\LOCAL\TEMP\wze531\Funnel plots and bargraphs for VLCR Annual report\QI 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511406" w:rsidRPr="00511406" w:rsidTr="00B362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52</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49</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92</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39</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27</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25</w:t>
            </w:r>
          </w:p>
        </w:tc>
        <w:tc>
          <w:tcPr>
            <w:tcW w:w="464"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16</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307</w:t>
            </w:r>
          </w:p>
        </w:tc>
      </w:tr>
      <w:tr w:rsidR="00511406" w:rsidRPr="00511406" w:rsidTr="00B3626B">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91</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131</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105</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43</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95</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86</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42</w:t>
            </w:r>
          </w:p>
        </w:tc>
        <w:tc>
          <w:tcPr>
            <w:tcW w:w="464"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38</w:t>
            </w:r>
          </w:p>
        </w:tc>
        <w:tc>
          <w:tcPr>
            <w:tcW w:w="39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631</w:t>
            </w:r>
          </w:p>
        </w:tc>
      </w:tr>
      <w:tr w:rsidR="00511406" w:rsidRPr="00511406" w:rsidTr="00B362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88</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60</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42</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49</w:t>
            </w:r>
          </w:p>
        </w:tc>
      </w:tr>
    </w:tbl>
    <w:p w:rsidR="001B3B3C" w:rsidRPr="009907D3" w:rsidRDefault="00BA2A66" w:rsidP="00700743">
      <w:pPr>
        <w:ind w:left="-142"/>
        <w:rPr>
          <w:b/>
          <w:bCs/>
          <w:noProof/>
        </w:rPr>
      </w:pPr>
      <w:r w:rsidRPr="009907D3">
        <w:rPr>
          <w:b/>
          <w:bCs/>
          <w:noProof/>
          <w:lang w:val="en-US"/>
        </w:rPr>
        <w:br/>
      </w:r>
      <w:r w:rsidR="007A62A2" w:rsidRPr="009907D3">
        <w:rPr>
          <w:b/>
          <w:bCs/>
          <w:noProof/>
          <w:lang w:val="en-US"/>
        </w:rPr>
        <w:t>QI 8: NUMBER OF  NSCLC PATIENTS + SURGICAL RESECTION  WITH CLEARLY DOCUMENTED PTNM</w:t>
      </w:r>
      <w:r w:rsidR="000E3C3A" w:rsidRPr="009907D3">
        <w:rPr>
          <w:b/>
          <w:bCs/>
          <w:noProof/>
          <w:lang w:val="en-US"/>
        </w:rPr>
        <w:t>.</w:t>
      </w:r>
      <w:r w:rsidR="001B3B3C" w:rsidRPr="009907D3">
        <w:rPr>
          <w:b/>
          <w:bCs/>
          <w:noProof/>
          <w:lang w:val="en-US"/>
        </w:rPr>
        <w:t xml:space="preserve"> </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7A62A2">
            <w:pP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7A62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7A62A2">
            <w:pPr>
              <w:rPr>
                <w:rFonts w:ascii="Calibri" w:eastAsia="Times New Roman" w:hAnsi="Calibri" w:cs="Times New Roman"/>
                <w:color w:val="000000"/>
              </w:rPr>
            </w:pPr>
            <w:r w:rsidRPr="00511406">
              <w:rPr>
                <w:rFonts w:ascii="Calibri" w:eastAsia="Times New Roman" w:hAnsi="Calibri" w:cs="Times New Roman"/>
                <w:color w:val="000000"/>
              </w:rPr>
              <w:t>8</w:t>
            </w:r>
          </w:p>
        </w:tc>
        <w:tc>
          <w:tcPr>
            <w:tcW w:w="2341" w:type="pct"/>
            <w:hideMark/>
          </w:tcPr>
          <w:p w:rsidR="00511406" w:rsidRPr="00511406" w:rsidRDefault="00511406"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 xml:space="preserve">Number of  NSCLC patients + surgical resection  with clearly documented pTNM </w:t>
            </w:r>
          </w:p>
        </w:tc>
        <w:tc>
          <w:tcPr>
            <w:tcW w:w="2332" w:type="pct"/>
            <w:hideMark/>
          </w:tcPr>
          <w:p w:rsidR="00511406" w:rsidRPr="00511406" w:rsidRDefault="00511406" w:rsidP="007A62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NSCLC who have undergone surgical resection</w:t>
            </w:r>
          </w:p>
        </w:tc>
      </w:tr>
    </w:tbl>
    <w:p w:rsidR="001B3B3C" w:rsidRPr="009907D3" w:rsidRDefault="001B3B3C" w:rsidP="00700743">
      <w:pPr>
        <w:spacing w:after="0"/>
        <w:rPr>
          <w:b/>
          <w:bCs/>
          <w:noProof/>
        </w:rPr>
      </w:pPr>
    </w:p>
    <w:p w:rsidR="006E63B0" w:rsidRDefault="00511406" w:rsidP="001B3B3C">
      <w:pPr>
        <w:jc w:val="center"/>
        <w:rPr>
          <w:b/>
          <w:bCs/>
          <w:noProof/>
        </w:rPr>
      </w:pPr>
      <w:r>
        <w:rPr>
          <w:b/>
          <w:bCs/>
          <w:noProof/>
        </w:rPr>
        <w:drawing>
          <wp:inline distT="0" distB="0" distL="0" distR="0" wp14:anchorId="4E5AEC93" wp14:editId="1132A88F">
            <wp:extent cx="2621295" cy="1908000"/>
            <wp:effectExtent l="57150" t="57150" r="121920" b="111760"/>
            <wp:docPr id="11302" name="Picture 11302" descr="C:\Users\jesscall\APPDATA\LOCAL\TEMP\wzcb7a\Funnel plots and bargraphs for VLCR Annual report\QI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sscall\APPDATA\LOCAL\TEMP\wzcb7a\Funnel plots and bargraphs for VLCR Annual report\QI 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95"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7"/>
        <w:gridCol w:w="855"/>
        <w:gridCol w:w="855"/>
        <w:gridCol w:w="855"/>
        <w:gridCol w:w="855"/>
        <w:gridCol w:w="855"/>
        <w:gridCol w:w="857"/>
        <w:gridCol w:w="783"/>
        <w:gridCol w:w="809"/>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6E63B0" w:rsidP="00511406">
            <w:pPr>
              <w:jc w:val="center"/>
              <w:rPr>
                <w:rFonts w:ascii="Calibri" w:eastAsia="Times New Roman" w:hAnsi="Calibri" w:cs="Times New Roman"/>
                <w:color w:val="000000"/>
              </w:rPr>
            </w:pPr>
            <w:r>
              <w:rPr>
                <w:b w:val="0"/>
                <w:bCs w:val="0"/>
                <w:noProof/>
              </w:rPr>
              <w:br w:type="page"/>
            </w:r>
            <w:r w:rsidR="00511406" w:rsidRPr="00511406">
              <w:rPr>
                <w:rFonts w:ascii="Calibri" w:eastAsia="Times New Roman" w:hAnsi="Calibri" w:cs="Times New Roman"/>
                <w:color w:val="000000"/>
              </w:rPr>
              <w:t> </w:t>
            </w:r>
          </w:p>
        </w:tc>
        <w:tc>
          <w:tcPr>
            <w:tcW w:w="48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478"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3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438"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48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21</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33</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17</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13</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22</w:t>
            </w:r>
          </w:p>
        </w:tc>
        <w:tc>
          <w:tcPr>
            <w:tcW w:w="47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43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w:t>
            </w:r>
          </w:p>
        </w:tc>
        <w:tc>
          <w:tcPr>
            <w:tcW w:w="43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147</w:t>
            </w:r>
          </w:p>
        </w:tc>
      </w:tr>
      <w:tr w:rsidR="00511406" w:rsidRPr="00511406" w:rsidTr="00700743">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484"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39</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24</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21</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478"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w:t>
            </w:r>
          </w:p>
        </w:tc>
        <w:tc>
          <w:tcPr>
            <w:tcW w:w="43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438"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191</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48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68</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92</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92</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71</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62</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71</w:t>
            </w:r>
          </w:p>
        </w:tc>
        <w:tc>
          <w:tcPr>
            <w:tcW w:w="47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50</w:t>
            </w:r>
          </w:p>
        </w:tc>
        <w:tc>
          <w:tcPr>
            <w:tcW w:w="43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67</w:t>
            </w:r>
          </w:p>
        </w:tc>
        <w:tc>
          <w:tcPr>
            <w:tcW w:w="43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77</w:t>
            </w:r>
          </w:p>
        </w:tc>
      </w:tr>
    </w:tbl>
    <w:p w:rsidR="00656DAC" w:rsidRPr="009907D3" w:rsidRDefault="00656DAC">
      <w:pPr>
        <w:rPr>
          <w:b/>
          <w:bCs/>
          <w:noProof/>
          <w:lang w:val="en-US"/>
        </w:rPr>
      </w:pPr>
    </w:p>
    <w:p w:rsidR="00700743" w:rsidRDefault="00700743">
      <w:pPr>
        <w:rPr>
          <w:b/>
          <w:bCs/>
          <w:noProof/>
          <w:lang w:val="en-US"/>
        </w:rPr>
      </w:pPr>
      <w:r>
        <w:rPr>
          <w:b/>
          <w:bCs/>
          <w:noProof/>
          <w:lang w:val="en-US"/>
        </w:rPr>
        <w:br w:type="page"/>
      </w:r>
    </w:p>
    <w:p w:rsidR="00656DAC" w:rsidRPr="009907D3" w:rsidRDefault="006703E4" w:rsidP="00EA56B4">
      <w:pPr>
        <w:ind w:left="-142"/>
        <w:rPr>
          <w:b/>
          <w:bCs/>
          <w:noProof/>
          <w:lang w:val="en-US"/>
        </w:rPr>
      </w:pPr>
      <w:r w:rsidRPr="009907D3">
        <w:rPr>
          <w:b/>
          <w:bCs/>
          <w:noProof/>
          <w:lang w:val="en-US"/>
        </w:rPr>
        <w:t xml:space="preserve">QI 8A: NUMBER OF  NSCLC PATIENTS + SURGICAL RESECTION  WHERE </w:t>
      </w:r>
      <w:r w:rsidR="00EA56B4">
        <w:rPr>
          <w:b/>
          <w:bCs/>
          <w:noProof/>
          <w:lang w:val="en-US"/>
        </w:rPr>
        <w:t>c</w:t>
      </w:r>
      <w:r w:rsidRPr="009907D3">
        <w:rPr>
          <w:b/>
          <w:bCs/>
          <w:noProof/>
          <w:lang w:val="en-US"/>
        </w:rPr>
        <w:t xml:space="preserve">TNM AGREES WITH </w:t>
      </w:r>
      <w:r w:rsidR="00EA56B4">
        <w:rPr>
          <w:b/>
          <w:bCs/>
          <w:noProof/>
          <w:lang w:val="en-US"/>
        </w:rPr>
        <w:t>p</w:t>
      </w:r>
      <w:r w:rsidRPr="009907D3">
        <w:rPr>
          <w:b/>
          <w:bCs/>
          <w:noProof/>
          <w:lang w:val="en-US"/>
        </w:rPr>
        <w:t xml:space="preserve">TNM </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5605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560588">
            <w:pP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5605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56058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5605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560588">
            <w:pPr>
              <w:rPr>
                <w:rFonts w:ascii="Calibri" w:eastAsia="Times New Roman" w:hAnsi="Calibri" w:cs="Times New Roman"/>
                <w:color w:val="000000"/>
              </w:rPr>
            </w:pPr>
            <w:r w:rsidRPr="00511406">
              <w:rPr>
                <w:rFonts w:ascii="Calibri" w:eastAsia="Times New Roman" w:hAnsi="Calibri" w:cs="Times New Roman"/>
                <w:color w:val="000000"/>
              </w:rPr>
              <w:t>8a</w:t>
            </w:r>
          </w:p>
        </w:tc>
        <w:tc>
          <w:tcPr>
            <w:tcW w:w="2341" w:type="pct"/>
            <w:hideMark/>
          </w:tcPr>
          <w:p w:rsidR="00511406" w:rsidRPr="00511406" w:rsidRDefault="00511406" w:rsidP="005605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 xml:space="preserve">Number of  NSCLC patients + surgical resection  where cTNM agrees with pTNM </w:t>
            </w:r>
          </w:p>
        </w:tc>
        <w:tc>
          <w:tcPr>
            <w:tcW w:w="2332" w:type="pct"/>
            <w:hideMark/>
          </w:tcPr>
          <w:p w:rsidR="00511406" w:rsidRPr="00511406" w:rsidRDefault="00511406" w:rsidP="005605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NSCLC undergoing surgical resection with cTNM and pTNM available</w:t>
            </w:r>
          </w:p>
        </w:tc>
      </w:tr>
    </w:tbl>
    <w:p w:rsidR="00656DAC" w:rsidRPr="009907D3" w:rsidRDefault="00656DAC" w:rsidP="00700743">
      <w:pPr>
        <w:spacing w:after="0"/>
        <w:jc w:val="center"/>
        <w:rPr>
          <w:b/>
          <w:bCs/>
          <w:noProof/>
        </w:rPr>
      </w:pPr>
    </w:p>
    <w:p w:rsidR="00656DAC" w:rsidRPr="009907D3" w:rsidRDefault="00511406" w:rsidP="00656DAC">
      <w:pPr>
        <w:jc w:val="center"/>
        <w:rPr>
          <w:b/>
          <w:bCs/>
          <w:noProof/>
        </w:rPr>
      </w:pPr>
      <w:r>
        <w:rPr>
          <w:b/>
          <w:bCs/>
          <w:noProof/>
        </w:rPr>
        <w:drawing>
          <wp:inline distT="0" distB="0" distL="0" distR="0" wp14:anchorId="16254973" wp14:editId="2F7F7C7F">
            <wp:extent cx="2620800" cy="1908000"/>
            <wp:effectExtent l="57150" t="57150" r="122555" b="111760"/>
            <wp:docPr id="11303" name="Picture 11303" descr="C:\Users\jesscall\APPDATA\LOCAL\TEMP\wz07ce\Funnel plots and bargraphs for VLCR Annual report\QI 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sscall\APPDATA\LOCAL\TEMP\wz07ce\Funnel plots and bargraphs for VLCR Annual report\QI 8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12</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21</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w:t>
            </w:r>
          </w:p>
        </w:tc>
        <w:tc>
          <w:tcPr>
            <w:tcW w:w="505"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464"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68</w:t>
            </w:r>
          </w:p>
        </w:tc>
      </w:tr>
      <w:tr w:rsidR="00511406" w:rsidRPr="00511406"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13</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17</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39</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17</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w:t>
            </w:r>
          </w:p>
        </w:tc>
        <w:tc>
          <w:tcPr>
            <w:tcW w:w="505"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464" w:type="pct"/>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w:t>
            </w:r>
          </w:p>
        </w:tc>
        <w:tc>
          <w:tcPr>
            <w:tcW w:w="39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104</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69</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54</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65</w:t>
            </w:r>
          </w:p>
        </w:tc>
      </w:tr>
    </w:tbl>
    <w:p w:rsidR="00656DAC" w:rsidRPr="009907D3" w:rsidRDefault="00656DAC" w:rsidP="00656DAC">
      <w:pPr>
        <w:jc w:val="center"/>
        <w:rPr>
          <w:b/>
          <w:bCs/>
          <w:noProof/>
        </w:rPr>
      </w:pPr>
    </w:p>
    <w:p w:rsidR="00656DAC" w:rsidRPr="009907D3" w:rsidRDefault="00A87330" w:rsidP="006703E4">
      <w:pPr>
        <w:ind w:left="-142"/>
        <w:rPr>
          <w:b/>
          <w:bCs/>
          <w:noProof/>
        </w:rPr>
      </w:pPr>
      <w:r>
        <w:rPr>
          <w:b/>
          <w:bCs/>
          <w:noProof/>
          <w:lang w:val="en-US"/>
        </w:rPr>
        <w:t xml:space="preserve">QI 9: NUMBER OF PATIENTS </w:t>
      </w:r>
      <w:r w:rsidR="006918E2">
        <w:rPr>
          <w:b/>
          <w:bCs/>
          <w:noProof/>
          <w:lang w:val="en-US"/>
        </w:rPr>
        <w:t xml:space="preserve">UNDERGOING CURATIVE RESECTION </w:t>
      </w:r>
      <w:r w:rsidR="006703E4" w:rsidRPr="009907D3">
        <w:rPr>
          <w:b/>
          <w:bCs/>
          <w:noProof/>
          <w:lang w:val="en-US"/>
        </w:rPr>
        <w:t xml:space="preserve">WITH CLEARLY DOCUMENTED PET AT DIAGNOSIS </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9</w:t>
            </w:r>
          </w:p>
        </w:tc>
        <w:tc>
          <w:tcPr>
            <w:tcW w:w="2341" w:type="pct"/>
            <w:hideMark/>
          </w:tcPr>
          <w:p w:rsidR="00511406" w:rsidRPr="00511406" w:rsidRDefault="00511406" w:rsidP="00B375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clearly documented PET at diagnosis undergoing curative resection</w:t>
            </w:r>
          </w:p>
        </w:tc>
        <w:tc>
          <w:tcPr>
            <w:tcW w:w="2332" w:type="pct"/>
            <w:hideMark/>
          </w:tcPr>
          <w:p w:rsidR="00511406" w:rsidRPr="00511406" w:rsidRDefault="00511406" w:rsidP="00B375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 xml:space="preserve">Total number of patients undergoing curative resection </w:t>
            </w:r>
          </w:p>
        </w:tc>
      </w:tr>
    </w:tbl>
    <w:p w:rsidR="00656DAC" w:rsidRPr="009907D3" w:rsidRDefault="00656DAC" w:rsidP="00700743">
      <w:pPr>
        <w:spacing w:after="0"/>
        <w:jc w:val="center"/>
        <w:rPr>
          <w:b/>
          <w:bCs/>
          <w:noProof/>
        </w:rPr>
      </w:pPr>
    </w:p>
    <w:p w:rsidR="00656DAC" w:rsidRPr="009907D3" w:rsidRDefault="00511406" w:rsidP="00656DAC">
      <w:pPr>
        <w:jc w:val="center"/>
        <w:rPr>
          <w:b/>
          <w:bCs/>
          <w:noProof/>
        </w:rPr>
      </w:pPr>
      <w:r>
        <w:rPr>
          <w:b/>
          <w:bCs/>
          <w:noProof/>
        </w:rPr>
        <w:drawing>
          <wp:inline distT="0" distB="0" distL="0" distR="0" wp14:anchorId="2B200C6E" wp14:editId="0789A90A">
            <wp:extent cx="2621664" cy="1908000"/>
            <wp:effectExtent l="57150" t="57150" r="121920" b="111760"/>
            <wp:docPr id="11304" name="Picture 11304" descr="C:\Users\jesscall\APPDATA\LOCAL\TEMP\wzd6ff\Funnel plots and bargraphs for VLCR Annual report\QI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sscall\APPDATA\LOCAL\TEMP\wzd6ff\Funnel plots and bargraphs for VLCR Annual report\QI 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30</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25</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23</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14</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19</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153</w:t>
            </w:r>
          </w:p>
        </w:tc>
      </w:tr>
      <w:tr w:rsidR="00511406" w:rsidRPr="00511406"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39</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24</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21</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50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w:t>
            </w:r>
          </w:p>
        </w:tc>
        <w:tc>
          <w:tcPr>
            <w:tcW w:w="464"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39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191</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97</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69</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95</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96</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64</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61</w:t>
            </w:r>
          </w:p>
        </w:tc>
        <w:tc>
          <w:tcPr>
            <w:tcW w:w="50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50</w:t>
            </w:r>
          </w:p>
        </w:tc>
        <w:tc>
          <w:tcPr>
            <w:tcW w:w="464"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66</w:t>
            </w:r>
          </w:p>
        </w:tc>
        <w:tc>
          <w:tcPr>
            <w:tcW w:w="39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80</w:t>
            </w:r>
          </w:p>
        </w:tc>
      </w:tr>
    </w:tbl>
    <w:p w:rsidR="00656DAC" w:rsidRPr="009907D3" w:rsidRDefault="00656DAC" w:rsidP="00254E51">
      <w:pPr>
        <w:jc w:val="center"/>
        <w:rPr>
          <w:b/>
          <w:bCs/>
          <w:noProof/>
        </w:rPr>
      </w:pPr>
    </w:p>
    <w:p w:rsidR="00700743" w:rsidRDefault="00700743">
      <w:pPr>
        <w:rPr>
          <w:b/>
          <w:bCs/>
          <w:noProof/>
          <w:lang w:val="en-US"/>
        </w:rPr>
      </w:pPr>
      <w:r>
        <w:rPr>
          <w:b/>
          <w:bCs/>
          <w:noProof/>
          <w:lang w:val="en-US"/>
        </w:rPr>
        <w:br w:type="page"/>
      </w:r>
    </w:p>
    <w:p w:rsidR="00656DAC" w:rsidRPr="009907D3" w:rsidRDefault="00A87330" w:rsidP="00A87330">
      <w:pPr>
        <w:ind w:left="-142"/>
        <w:rPr>
          <w:b/>
          <w:bCs/>
          <w:noProof/>
          <w:lang w:val="en-US"/>
        </w:rPr>
      </w:pPr>
      <w:r>
        <w:rPr>
          <w:b/>
          <w:bCs/>
          <w:noProof/>
          <w:lang w:val="en-US"/>
        </w:rPr>
        <w:t>QI</w:t>
      </w:r>
      <w:r w:rsidR="009E5879">
        <w:rPr>
          <w:b/>
          <w:bCs/>
          <w:noProof/>
          <w:lang w:val="en-US"/>
        </w:rPr>
        <w:t xml:space="preserve"> </w:t>
      </w:r>
      <w:r>
        <w:rPr>
          <w:b/>
          <w:bCs/>
          <w:noProof/>
          <w:lang w:val="en-US"/>
        </w:rPr>
        <w:t xml:space="preserve">9A: NUMBER OF PATIENTS </w:t>
      </w:r>
      <w:r w:rsidRPr="009907D3">
        <w:rPr>
          <w:b/>
          <w:bCs/>
          <w:noProof/>
          <w:lang w:val="en-US"/>
        </w:rPr>
        <w:t>UNDERGOING CURATIVE  TREATMENT.</w:t>
      </w:r>
      <w:r w:rsidR="006703E4" w:rsidRPr="009907D3">
        <w:rPr>
          <w:b/>
          <w:bCs/>
          <w:noProof/>
          <w:lang w:val="en-US"/>
        </w:rPr>
        <w:t xml:space="preserve">WITH CLEARLY DOCUMENTED PET AT DIAGNOSIS </w:t>
      </w:r>
    </w:p>
    <w:tbl>
      <w:tblPr>
        <w:tblStyle w:val="LightShading-Accent5"/>
        <w:tblW w:w="5000" w:type="pct"/>
        <w:tblLook w:val="04A0" w:firstRow="1" w:lastRow="0" w:firstColumn="1" w:lastColumn="0" w:noHBand="0" w:noVBand="1"/>
      </w:tblPr>
      <w:tblGrid>
        <w:gridCol w:w="590"/>
        <w:gridCol w:w="4226"/>
        <w:gridCol w:w="4210"/>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9a</w:t>
            </w:r>
          </w:p>
        </w:tc>
        <w:tc>
          <w:tcPr>
            <w:tcW w:w="2341"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clearly documented PET at diagnosis undergoing curative  treatment</w:t>
            </w:r>
          </w:p>
        </w:tc>
        <w:tc>
          <w:tcPr>
            <w:tcW w:w="2332" w:type="pct"/>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 number of patients undergoing curative treatment</w:t>
            </w:r>
          </w:p>
        </w:tc>
      </w:tr>
    </w:tbl>
    <w:p w:rsidR="001921DE" w:rsidRPr="00511406" w:rsidRDefault="001921DE" w:rsidP="00700743">
      <w:pPr>
        <w:spacing w:after="0"/>
        <w:jc w:val="center"/>
        <w:rPr>
          <w:b/>
          <w:bCs/>
          <w:noProof/>
        </w:rPr>
      </w:pPr>
    </w:p>
    <w:p w:rsidR="006E63B0" w:rsidRDefault="00511406" w:rsidP="00700743">
      <w:pPr>
        <w:jc w:val="center"/>
        <w:rPr>
          <w:b/>
          <w:bCs/>
          <w:noProof/>
          <w:lang w:val="en-US"/>
        </w:rPr>
      </w:pPr>
      <w:r>
        <w:rPr>
          <w:b/>
          <w:bCs/>
          <w:noProof/>
        </w:rPr>
        <w:drawing>
          <wp:inline distT="0" distB="0" distL="0" distR="0" wp14:anchorId="69D91CFF" wp14:editId="493A4599">
            <wp:extent cx="2621663" cy="1908000"/>
            <wp:effectExtent l="57150" t="57150" r="121920" b="111760"/>
            <wp:docPr id="11305" name="Picture 11305" descr="C:\Users\jesscall\APPDATA\LOCAL\TEMP\wzb0c9\Funnel plots and bargraphs for VLCR Annual report\QI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sscall\APPDATA\LOCAL\TEMP\wzb0c9\Funnel plots and bargraphs for VLCR Annual report\QI 9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1663"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4"/>
        <w:gridCol w:w="854"/>
        <w:gridCol w:w="855"/>
        <w:gridCol w:w="855"/>
        <w:gridCol w:w="855"/>
        <w:gridCol w:w="857"/>
        <w:gridCol w:w="783"/>
        <w:gridCol w:w="809"/>
      </w:tblGrid>
      <w:tr w:rsidR="00511406" w:rsidRPr="00511406"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 </w:t>
            </w:r>
          </w:p>
        </w:tc>
        <w:tc>
          <w:tcPr>
            <w:tcW w:w="485"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47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478"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37"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438" w:type="pct"/>
            <w:noWrap/>
            <w:hideMark/>
          </w:tcPr>
          <w:p w:rsidR="00511406" w:rsidRPr="00511406" w:rsidRDefault="00511406" w:rsidP="005114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B375C6">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48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27</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42</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25</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18</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19</w:t>
            </w:r>
          </w:p>
        </w:tc>
        <w:tc>
          <w:tcPr>
            <w:tcW w:w="47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w:t>
            </w:r>
          </w:p>
        </w:tc>
        <w:tc>
          <w:tcPr>
            <w:tcW w:w="43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w:t>
            </w:r>
          </w:p>
        </w:tc>
        <w:tc>
          <w:tcPr>
            <w:tcW w:w="43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178</w:t>
            </w:r>
          </w:p>
        </w:tc>
      </w:tr>
      <w:tr w:rsidR="00511406" w:rsidRPr="00511406" w:rsidTr="00700743">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485"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38</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45</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29</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27</w:t>
            </w:r>
          </w:p>
        </w:tc>
        <w:tc>
          <w:tcPr>
            <w:tcW w:w="47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34</w:t>
            </w:r>
          </w:p>
        </w:tc>
        <w:tc>
          <w:tcPr>
            <w:tcW w:w="478"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w:t>
            </w:r>
          </w:p>
        </w:tc>
        <w:tc>
          <w:tcPr>
            <w:tcW w:w="437"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w:t>
            </w:r>
          </w:p>
        </w:tc>
        <w:tc>
          <w:tcPr>
            <w:tcW w:w="438" w:type="pct"/>
            <w:noWrap/>
            <w:hideMark/>
          </w:tcPr>
          <w:p w:rsidR="00511406" w:rsidRPr="00511406" w:rsidRDefault="00511406" w:rsidP="005114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222</w:t>
            </w:r>
          </w:p>
        </w:tc>
      </w:tr>
      <w:tr w:rsidR="00511406" w:rsidRPr="00511406"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511406" w:rsidRPr="00511406" w:rsidRDefault="00511406" w:rsidP="00511406">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485"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71</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93</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86</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67</w:t>
            </w:r>
          </w:p>
        </w:tc>
        <w:tc>
          <w:tcPr>
            <w:tcW w:w="47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56</w:t>
            </w:r>
          </w:p>
        </w:tc>
        <w:tc>
          <w:tcPr>
            <w:tcW w:w="47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75</w:t>
            </w:r>
          </w:p>
        </w:tc>
        <w:tc>
          <w:tcPr>
            <w:tcW w:w="437"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100</w:t>
            </w:r>
          </w:p>
        </w:tc>
        <w:tc>
          <w:tcPr>
            <w:tcW w:w="438" w:type="pct"/>
            <w:noWrap/>
            <w:hideMark/>
          </w:tcPr>
          <w:p w:rsidR="00511406" w:rsidRPr="00511406" w:rsidRDefault="00511406" w:rsidP="005114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80</w:t>
            </w:r>
          </w:p>
        </w:tc>
      </w:tr>
    </w:tbl>
    <w:p w:rsidR="00F73FAD" w:rsidRPr="009907D3" w:rsidRDefault="00F73FAD" w:rsidP="00700743">
      <w:pPr>
        <w:spacing w:after="0"/>
        <w:jc w:val="center"/>
        <w:rPr>
          <w:b/>
          <w:bCs/>
          <w:noProof/>
          <w:lang w:val="en-US"/>
        </w:rPr>
      </w:pPr>
    </w:p>
    <w:p w:rsidR="001921DE" w:rsidRPr="009907D3" w:rsidRDefault="00247174" w:rsidP="00CC127B">
      <w:pPr>
        <w:ind w:left="-142"/>
        <w:rPr>
          <w:b/>
          <w:bCs/>
          <w:noProof/>
          <w:lang w:val="en-US"/>
        </w:rPr>
      </w:pPr>
      <w:r w:rsidRPr="009907D3">
        <w:rPr>
          <w:b/>
          <w:bCs/>
          <w:noProof/>
          <w:lang w:val="en-US"/>
        </w:rPr>
        <w:t>QI 10: NUMBER OF PATIENTS  WITH DOCUMENTED PRESENTATION AT AN M</w:t>
      </w:r>
      <w:r w:rsidR="00CC127B">
        <w:rPr>
          <w:b/>
          <w:bCs/>
          <w:noProof/>
          <w:lang w:val="en-US"/>
        </w:rPr>
        <w:t>ULTIDISCIPLINARY MEETING</w:t>
      </w:r>
      <w:r w:rsidR="001921DE" w:rsidRPr="009907D3">
        <w:rPr>
          <w:b/>
          <w:bCs/>
          <w:noProof/>
          <w:lang w:val="en-US"/>
        </w:rPr>
        <w:t>.</w:t>
      </w:r>
    </w:p>
    <w:tbl>
      <w:tblPr>
        <w:tblStyle w:val="LightShading-Accent5"/>
        <w:tblW w:w="5000" w:type="pct"/>
        <w:tblLook w:val="04A0" w:firstRow="1" w:lastRow="0" w:firstColumn="1" w:lastColumn="0" w:noHBand="0" w:noVBand="1"/>
      </w:tblPr>
      <w:tblGrid>
        <w:gridCol w:w="590"/>
        <w:gridCol w:w="4226"/>
        <w:gridCol w:w="4210"/>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No.</w:t>
            </w:r>
          </w:p>
        </w:tc>
        <w:tc>
          <w:tcPr>
            <w:tcW w:w="2341"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2332"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Denominator</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10</w:t>
            </w:r>
          </w:p>
        </w:tc>
        <w:tc>
          <w:tcPr>
            <w:tcW w:w="2341" w:type="pct"/>
            <w:hideMark/>
          </w:tcPr>
          <w:p w:rsidR="007E248D" w:rsidRPr="007E248D" w:rsidRDefault="007E248D" w:rsidP="00B375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Number of patients  with documented presentation at an MDM</w:t>
            </w:r>
          </w:p>
        </w:tc>
        <w:tc>
          <w:tcPr>
            <w:tcW w:w="2332" w:type="pct"/>
            <w:hideMark/>
          </w:tcPr>
          <w:p w:rsidR="007E248D" w:rsidRPr="007E248D" w:rsidRDefault="007E248D" w:rsidP="00B375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Total number of patients in Registry</w:t>
            </w:r>
          </w:p>
        </w:tc>
      </w:tr>
    </w:tbl>
    <w:p w:rsidR="005E63E5" w:rsidRPr="009907D3" w:rsidRDefault="005E63E5" w:rsidP="00700743">
      <w:pPr>
        <w:spacing w:after="0"/>
        <w:jc w:val="center"/>
        <w:rPr>
          <w:b/>
          <w:bCs/>
          <w:noProof/>
        </w:rPr>
      </w:pPr>
    </w:p>
    <w:p w:rsidR="005E63E5" w:rsidRPr="009907D3" w:rsidRDefault="007E248D" w:rsidP="00700743">
      <w:pPr>
        <w:spacing w:after="0"/>
        <w:jc w:val="center"/>
        <w:rPr>
          <w:b/>
          <w:bCs/>
          <w:noProof/>
          <w:lang w:val="en-US"/>
        </w:rPr>
      </w:pPr>
      <w:r>
        <w:rPr>
          <w:b/>
          <w:bCs/>
          <w:noProof/>
        </w:rPr>
        <w:drawing>
          <wp:inline distT="0" distB="0" distL="0" distR="0" wp14:anchorId="3E4B123E" wp14:editId="6107AC30">
            <wp:extent cx="2621664" cy="1908000"/>
            <wp:effectExtent l="57150" t="57150" r="121920" b="111760"/>
            <wp:docPr id="11306" name="Picture 11306" descr="C:\Users\jesscall\APPDATA\LOCAL\TEMP\wza5e1\Funnel plots and bargraphs for VLCR Annual report\QI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sscall\APPDATA\LOCAL\TEMP\wza5e1\Funnel plots and bargraphs for VLCR Annual report\QI 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1664"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r w:rsidR="005E63E5" w:rsidRPr="009907D3">
        <w:rPr>
          <w:b/>
          <w:bCs/>
          <w:noProof/>
          <w:lang w:val="en-US"/>
        </w:rPr>
        <w:br w:type="textWrapping" w:clear="all"/>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rPr>
                <w:rFonts w:ascii="Calibri" w:eastAsia="Times New Roman" w:hAnsi="Calibri" w:cs="Times New Roman"/>
                <w:color w:val="000000"/>
              </w:rPr>
            </w:pPr>
            <w:r w:rsidRPr="007E248D">
              <w:rPr>
                <w:rFonts w:ascii="Calibri" w:eastAsia="Times New Roman" w:hAnsi="Calibri" w:cs="Times New Roman"/>
                <w:color w:val="000000"/>
              </w:rPr>
              <w:t> </w:t>
            </w:r>
          </w:p>
        </w:tc>
        <w:tc>
          <w:tcPr>
            <w:tcW w:w="513"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A</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B</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C</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E</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F</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G</w:t>
            </w:r>
          </w:p>
        </w:tc>
        <w:tc>
          <w:tcPr>
            <w:tcW w:w="464"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H</w:t>
            </w:r>
          </w:p>
        </w:tc>
        <w:tc>
          <w:tcPr>
            <w:tcW w:w="397"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TOTAL</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513"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62</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83</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103</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47</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19</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21</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31</w:t>
            </w:r>
          </w:p>
        </w:tc>
        <w:tc>
          <w:tcPr>
            <w:tcW w:w="464"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20</w:t>
            </w:r>
          </w:p>
        </w:tc>
        <w:tc>
          <w:tcPr>
            <w:tcW w:w="397"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386</w:t>
            </w:r>
          </w:p>
        </w:tc>
      </w:tr>
      <w:tr w:rsidR="007E248D" w:rsidRPr="007E248D"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Denominator</w:t>
            </w:r>
          </w:p>
        </w:tc>
        <w:tc>
          <w:tcPr>
            <w:tcW w:w="513"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99</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143</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119</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52</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97</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93</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45</w:t>
            </w:r>
          </w:p>
        </w:tc>
        <w:tc>
          <w:tcPr>
            <w:tcW w:w="464"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41</w:t>
            </w:r>
          </w:p>
        </w:tc>
        <w:tc>
          <w:tcPr>
            <w:tcW w:w="397"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689</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w:t>
            </w:r>
          </w:p>
        </w:tc>
        <w:tc>
          <w:tcPr>
            <w:tcW w:w="513"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63</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58</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87</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89</w:t>
            </w:r>
          </w:p>
        </w:tc>
        <w:tc>
          <w:tcPr>
            <w:tcW w:w="505" w:type="pct"/>
            <w:noWrap/>
            <w:hideMark/>
          </w:tcPr>
          <w:p w:rsidR="007E248D" w:rsidRPr="007E248D" w:rsidRDefault="003C3E63"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23</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69</w:t>
            </w:r>
          </w:p>
        </w:tc>
        <w:tc>
          <w:tcPr>
            <w:tcW w:w="464" w:type="pct"/>
            <w:noWrap/>
            <w:hideMark/>
          </w:tcPr>
          <w:p w:rsidR="007E248D" w:rsidRPr="007E248D" w:rsidRDefault="003C3E63"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48</w:t>
            </w:r>
          </w:p>
        </w:tc>
        <w:tc>
          <w:tcPr>
            <w:tcW w:w="397"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56</w:t>
            </w:r>
          </w:p>
        </w:tc>
      </w:tr>
    </w:tbl>
    <w:p w:rsidR="00DB4E0F" w:rsidRPr="009907D3" w:rsidRDefault="00DB4E0F" w:rsidP="005E63E5">
      <w:pPr>
        <w:jc w:val="center"/>
        <w:rPr>
          <w:b/>
          <w:bCs/>
          <w:noProof/>
        </w:rPr>
      </w:pPr>
    </w:p>
    <w:p w:rsidR="00700743" w:rsidRDefault="00700743">
      <w:pPr>
        <w:rPr>
          <w:b/>
          <w:bCs/>
          <w:noProof/>
          <w:lang w:val="en-US"/>
        </w:rPr>
      </w:pPr>
      <w:r>
        <w:rPr>
          <w:b/>
          <w:bCs/>
          <w:noProof/>
          <w:lang w:val="en-US"/>
        </w:rPr>
        <w:br w:type="page"/>
      </w:r>
    </w:p>
    <w:p w:rsidR="008D63BD" w:rsidRPr="009907D3" w:rsidRDefault="00247174" w:rsidP="00700743">
      <w:pPr>
        <w:ind w:left="-142"/>
        <w:rPr>
          <w:b/>
          <w:bCs/>
          <w:noProof/>
          <w:lang w:val="en-US"/>
        </w:rPr>
      </w:pPr>
      <w:r w:rsidRPr="009907D3">
        <w:rPr>
          <w:b/>
          <w:bCs/>
          <w:noProof/>
          <w:lang w:val="en-US"/>
        </w:rPr>
        <w:t>QI 11: NUMBER OF PATIENTS WITH A TISSUE DIAGNOSIS (POSITIVE CYTOLOGY, SPUTUM, BRONCHIAL WASHINGS).</w:t>
      </w:r>
    </w:p>
    <w:tbl>
      <w:tblPr>
        <w:tblStyle w:val="LightShading-Accent5"/>
        <w:tblW w:w="5000" w:type="pct"/>
        <w:tblLook w:val="04A0" w:firstRow="1" w:lastRow="0" w:firstColumn="1" w:lastColumn="0" w:noHBand="0" w:noVBand="1"/>
      </w:tblPr>
      <w:tblGrid>
        <w:gridCol w:w="590"/>
        <w:gridCol w:w="4226"/>
        <w:gridCol w:w="4210"/>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No.</w:t>
            </w:r>
          </w:p>
        </w:tc>
        <w:tc>
          <w:tcPr>
            <w:tcW w:w="2341"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2332"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Denominator</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11</w:t>
            </w:r>
          </w:p>
        </w:tc>
        <w:tc>
          <w:tcPr>
            <w:tcW w:w="2341"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Number of patients with a tissue diagnosis (Positive cytology, sputum, bronchial washings)</w:t>
            </w:r>
          </w:p>
        </w:tc>
        <w:tc>
          <w:tcPr>
            <w:tcW w:w="2332"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Total number of patients in Registry</w:t>
            </w:r>
          </w:p>
        </w:tc>
      </w:tr>
    </w:tbl>
    <w:p w:rsidR="008D63BD" w:rsidRPr="007E248D" w:rsidRDefault="008D63BD" w:rsidP="00700743">
      <w:pPr>
        <w:spacing w:after="0"/>
        <w:rPr>
          <w:b/>
          <w:bCs/>
          <w:noProof/>
        </w:rPr>
      </w:pPr>
    </w:p>
    <w:p w:rsidR="00FE7559" w:rsidRPr="009907D3" w:rsidRDefault="007E248D" w:rsidP="00FE7559">
      <w:pPr>
        <w:jc w:val="center"/>
        <w:rPr>
          <w:b/>
          <w:bCs/>
          <w:noProof/>
          <w:lang w:val="en-US"/>
        </w:rPr>
      </w:pPr>
      <w:r>
        <w:rPr>
          <w:b/>
          <w:bCs/>
          <w:noProof/>
        </w:rPr>
        <w:drawing>
          <wp:inline distT="0" distB="0" distL="0" distR="0" wp14:anchorId="460187BC" wp14:editId="43C12345">
            <wp:extent cx="2621663" cy="1908000"/>
            <wp:effectExtent l="57150" t="57150" r="121920" b="111760"/>
            <wp:docPr id="11307" name="Picture 11307" descr="C:\Users\jesscall\APPDATA\LOCAL\TEMP\wz406b\Funnel plots and bargraphs for VLCR Annual report\QI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sscall\APPDATA\LOCAL\TEMP\wz406b\Funnel plots and bargraphs for VLCR Annual report\QI 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1663"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rPr>
                <w:rFonts w:ascii="Calibri" w:eastAsia="Times New Roman" w:hAnsi="Calibri" w:cs="Times New Roman"/>
                <w:color w:val="000000"/>
              </w:rPr>
            </w:pPr>
            <w:r w:rsidRPr="007E248D">
              <w:rPr>
                <w:rFonts w:ascii="Calibri" w:eastAsia="Times New Roman" w:hAnsi="Calibri" w:cs="Times New Roman"/>
                <w:color w:val="000000"/>
              </w:rPr>
              <w:t> </w:t>
            </w:r>
          </w:p>
        </w:tc>
        <w:tc>
          <w:tcPr>
            <w:tcW w:w="513"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A</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B</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C</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E</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F</w:t>
            </w:r>
          </w:p>
        </w:tc>
        <w:tc>
          <w:tcPr>
            <w:tcW w:w="505"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G</w:t>
            </w:r>
          </w:p>
        </w:tc>
        <w:tc>
          <w:tcPr>
            <w:tcW w:w="464"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H</w:t>
            </w:r>
          </w:p>
        </w:tc>
        <w:tc>
          <w:tcPr>
            <w:tcW w:w="397" w:type="pct"/>
            <w:noWrap/>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TOTAL</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513"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97</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136</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112</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52</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60</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73</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43</w:t>
            </w:r>
          </w:p>
        </w:tc>
        <w:tc>
          <w:tcPr>
            <w:tcW w:w="464"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38</w:t>
            </w:r>
          </w:p>
        </w:tc>
        <w:tc>
          <w:tcPr>
            <w:tcW w:w="397"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611</w:t>
            </w:r>
          </w:p>
        </w:tc>
      </w:tr>
      <w:tr w:rsidR="007E248D" w:rsidRPr="007E248D"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Denominator</w:t>
            </w:r>
          </w:p>
        </w:tc>
        <w:tc>
          <w:tcPr>
            <w:tcW w:w="513"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99</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143</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119</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52</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97</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93</w:t>
            </w:r>
          </w:p>
        </w:tc>
        <w:tc>
          <w:tcPr>
            <w:tcW w:w="505"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45</w:t>
            </w:r>
          </w:p>
        </w:tc>
        <w:tc>
          <w:tcPr>
            <w:tcW w:w="464"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41</w:t>
            </w:r>
          </w:p>
        </w:tc>
        <w:tc>
          <w:tcPr>
            <w:tcW w:w="397" w:type="pct"/>
            <w:noWrap/>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689</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w:t>
            </w:r>
          </w:p>
        </w:tc>
        <w:tc>
          <w:tcPr>
            <w:tcW w:w="513"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98</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95</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94</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100</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62</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78</w:t>
            </w:r>
          </w:p>
        </w:tc>
        <w:tc>
          <w:tcPr>
            <w:tcW w:w="505"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96</w:t>
            </w:r>
          </w:p>
        </w:tc>
        <w:tc>
          <w:tcPr>
            <w:tcW w:w="464"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93</w:t>
            </w:r>
          </w:p>
        </w:tc>
        <w:tc>
          <w:tcPr>
            <w:tcW w:w="397"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89</w:t>
            </w:r>
          </w:p>
        </w:tc>
      </w:tr>
    </w:tbl>
    <w:p w:rsidR="00656DAC" w:rsidRPr="009907D3" w:rsidRDefault="00656DAC" w:rsidP="00924825">
      <w:pPr>
        <w:jc w:val="center"/>
        <w:rPr>
          <w:b/>
          <w:bCs/>
          <w:noProof/>
          <w:lang w:val="en-US"/>
        </w:rPr>
      </w:pPr>
    </w:p>
    <w:p w:rsidR="00C75AA4" w:rsidRPr="009907D3" w:rsidRDefault="00C75AA4">
      <w:pPr>
        <w:rPr>
          <w:b/>
          <w:bCs/>
          <w:noProof/>
          <w:lang w:val="en-US"/>
        </w:rPr>
      </w:pPr>
      <w:r w:rsidRPr="009907D3">
        <w:rPr>
          <w:b/>
          <w:bCs/>
          <w:noProof/>
          <w:lang w:val="en-US"/>
        </w:rPr>
        <w:br w:type="page"/>
      </w:r>
    </w:p>
    <w:p w:rsidR="00656DAC" w:rsidRPr="006E63B0" w:rsidRDefault="005955CA" w:rsidP="006E63B0">
      <w:pPr>
        <w:pStyle w:val="Heading1"/>
      </w:pPr>
      <w:bookmarkStart w:id="8" w:name="_Toc406577584"/>
      <w:r w:rsidRPr="006E63B0">
        <w:rPr>
          <w:noProof/>
        </w:rPr>
        <mc:AlternateContent>
          <mc:Choice Requires="wps">
            <w:drawing>
              <wp:anchor distT="0" distB="0" distL="114300" distR="114300" simplePos="0" relativeHeight="251800576" behindDoc="1" locked="0" layoutInCell="1" allowOverlap="1" wp14:anchorId="5CC9595E" wp14:editId="33764C08">
                <wp:simplePos x="0" y="0"/>
                <wp:positionH relativeFrom="column">
                  <wp:posOffset>-376877</wp:posOffset>
                </wp:positionH>
                <wp:positionV relativeFrom="paragraph">
                  <wp:posOffset>-68580</wp:posOffset>
                </wp:positionV>
                <wp:extent cx="7048500" cy="447675"/>
                <wp:effectExtent l="38100" t="38100" r="114300" b="123825"/>
                <wp:wrapNone/>
                <wp:docPr id="58" name="Round Diagonal Corner Rectangle 58"/>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B89EA2" id="Round Diagonal Corner Rectangle 58" o:spid="_x0000_s1026" style="position:absolute;margin-left:-29.7pt;margin-top:-5.4pt;width:555pt;height:35.25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465D84" w:rsidRPr="006E63B0">
        <w:t>Surgical indicators</w:t>
      </w:r>
      <w:bookmarkEnd w:id="8"/>
      <w:r w:rsidR="008D63BD" w:rsidRPr="006E63B0">
        <w:t xml:space="preserve"> </w:t>
      </w:r>
    </w:p>
    <w:p w:rsidR="005955CA" w:rsidRDefault="005955CA" w:rsidP="005955CA">
      <w:pPr>
        <w:spacing w:after="0"/>
        <w:jc w:val="center"/>
        <w:rPr>
          <w:b/>
          <w:bCs/>
          <w:noProof/>
          <w:lang w:val="en-US"/>
        </w:rPr>
      </w:pPr>
    </w:p>
    <w:p w:rsidR="007E248D" w:rsidRPr="009907D3" w:rsidRDefault="00247174" w:rsidP="00700743">
      <w:pPr>
        <w:spacing w:after="240"/>
        <w:ind w:left="-142"/>
        <w:rPr>
          <w:b/>
          <w:bCs/>
          <w:noProof/>
          <w:lang w:val="en-US"/>
        </w:rPr>
      </w:pPr>
      <w:r>
        <w:rPr>
          <w:b/>
          <w:bCs/>
          <w:noProof/>
          <w:lang w:val="en-US"/>
        </w:rPr>
        <w:t>QI 12</w:t>
      </w:r>
      <w:r w:rsidRPr="009907D3">
        <w:rPr>
          <w:b/>
          <w:bCs/>
          <w:noProof/>
          <w:lang w:val="en-US"/>
        </w:rPr>
        <w:t>:</w:t>
      </w:r>
      <w:r>
        <w:rPr>
          <w:b/>
          <w:bCs/>
          <w:noProof/>
          <w:lang w:val="en-US"/>
        </w:rPr>
        <w:t xml:space="preserve"> </w:t>
      </w:r>
      <w:r w:rsidRPr="009907D3">
        <w:rPr>
          <w:b/>
          <w:bCs/>
          <w:noProof/>
          <w:lang w:val="en-US"/>
        </w:rPr>
        <w:t xml:space="preserve">NUMBER OF PATIENTS WITH NSCLC + </w:t>
      </w:r>
      <w:r>
        <w:rPr>
          <w:b/>
          <w:bCs/>
          <w:noProof/>
          <w:lang w:val="en-US"/>
        </w:rPr>
        <w:t>RESECTION</w:t>
      </w:r>
      <w:r w:rsidRPr="009907D3">
        <w:rPr>
          <w:b/>
          <w:bCs/>
          <w:noProof/>
          <w:lang w:val="en-US"/>
        </w:rPr>
        <w:t xml:space="preserve"> (WEDG</w:t>
      </w:r>
      <w:r>
        <w:rPr>
          <w:b/>
          <w:bCs/>
          <w:noProof/>
          <w:lang w:val="en-US"/>
        </w:rPr>
        <w:t>E + LOBECTOMY + PNEUMONECTOMY).</w:t>
      </w:r>
    </w:p>
    <w:tbl>
      <w:tblPr>
        <w:tblStyle w:val="LightShading-Accent5"/>
        <w:tblW w:w="5000" w:type="pct"/>
        <w:tblLook w:val="04A0" w:firstRow="1" w:lastRow="0" w:firstColumn="1" w:lastColumn="0" w:noHBand="0" w:noVBand="1"/>
      </w:tblPr>
      <w:tblGrid>
        <w:gridCol w:w="590"/>
        <w:gridCol w:w="4226"/>
        <w:gridCol w:w="4210"/>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7E248D" w:rsidRPr="007E248D" w:rsidRDefault="007E248D" w:rsidP="00247174">
            <w:pPr>
              <w:rPr>
                <w:rFonts w:ascii="Calibri" w:eastAsia="Times New Roman" w:hAnsi="Calibri" w:cs="Times New Roman"/>
                <w:color w:val="000000"/>
              </w:rPr>
            </w:pPr>
            <w:r w:rsidRPr="007E248D">
              <w:rPr>
                <w:rFonts w:ascii="Calibri" w:eastAsia="Times New Roman" w:hAnsi="Calibri" w:cs="Times New Roman"/>
                <w:color w:val="000000"/>
              </w:rPr>
              <w:t>No.</w:t>
            </w:r>
          </w:p>
        </w:tc>
        <w:tc>
          <w:tcPr>
            <w:tcW w:w="2341" w:type="pct"/>
            <w:hideMark/>
          </w:tcPr>
          <w:p w:rsidR="007E248D" w:rsidRPr="007E248D" w:rsidRDefault="007E248D" w:rsidP="0024717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2332" w:type="pct"/>
            <w:noWrap/>
            <w:hideMark/>
          </w:tcPr>
          <w:p w:rsidR="007E248D" w:rsidRPr="007E248D" w:rsidRDefault="007E248D" w:rsidP="0024717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Denominator</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7E248D" w:rsidRPr="007E248D" w:rsidRDefault="007E248D" w:rsidP="00247174">
            <w:pPr>
              <w:rPr>
                <w:rFonts w:ascii="Calibri" w:eastAsia="Times New Roman" w:hAnsi="Calibri" w:cs="Times New Roman"/>
                <w:color w:val="000000"/>
              </w:rPr>
            </w:pPr>
            <w:r w:rsidRPr="007E248D">
              <w:rPr>
                <w:rFonts w:ascii="Calibri" w:eastAsia="Times New Roman" w:hAnsi="Calibri" w:cs="Times New Roman"/>
                <w:color w:val="000000"/>
              </w:rPr>
              <w:t>12</w:t>
            </w:r>
          </w:p>
        </w:tc>
        <w:tc>
          <w:tcPr>
            <w:tcW w:w="2341" w:type="pct"/>
            <w:hideMark/>
          </w:tcPr>
          <w:p w:rsidR="007E248D" w:rsidRPr="007E248D" w:rsidRDefault="007E248D" w:rsidP="0024717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Number of p</w:t>
            </w:r>
            <w:r w:rsidR="00CC127B">
              <w:rPr>
                <w:rFonts w:ascii="Calibri" w:eastAsia="Times New Roman" w:hAnsi="Calibri" w:cs="Times New Roman"/>
                <w:color w:val="000000"/>
              </w:rPr>
              <w:t xml:space="preserve">atients with NSCLC + resection </w:t>
            </w:r>
            <w:r w:rsidRPr="007E248D">
              <w:rPr>
                <w:rFonts w:ascii="Calibri" w:eastAsia="Times New Roman" w:hAnsi="Calibri" w:cs="Times New Roman"/>
                <w:color w:val="000000"/>
              </w:rPr>
              <w:t xml:space="preserve"> (wedge + lobectomy + pneumonectomy)</w:t>
            </w:r>
          </w:p>
        </w:tc>
        <w:tc>
          <w:tcPr>
            <w:tcW w:w="2332" w:type="pct"/>
            <w:hideMark/>
          </w:tcPr>
          <w:p w:rsidR="007E248D" w:rsidRPr="007E248D" w:rsidRDefault="007E248D" w:rsidP="0024717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Number of patients with NSCLC</w:t>
            </w:r>
          </w:p>
        </w:tc>
      </w:tr>
    </w:tbl>
    <w:p w:rsidR="00924825" w:rsidRPr="009907D3" w:rsidRDefault="00535E50" w:rsidP="004C13F4">
      <w:pPr>
        <w:spacing w:before="200"/>
        <w:jc w:val="center"/>
        <w:rPr>
          <w:b/>
          <w:bCs/>
          <w:noProof/>
        </w:rPr>
      </w:pPr>
      <w:r>
        <w:rPr>
          <w:b/>
          <w:bCs/>
          <w:noProof/>
        </w:rPr>
        <mc:AlternateContent>
          <mc:Choice Requires="wps">
            <w:drawing>
              <wp:anchor distT="0" distB="0" distL="114300" distR="114300" simplePos="0" relativeHeight="251830272" behindDoc="0" locked="0" layoutInCell="1" allowOverlap="1" wp14:anchorId="55CA7717" wp14:editId="53477E0D">
                <wp:simplePos x="0" y="0"/>
                <wp:positionH relativeFrom="column">
                  <wp:posOffset>4267200</wp:posOffset>
                </wp:positionH>
                <wp:positionV relativeFrom="paragraph">
                  <wp:posOffset>671830</wp:posOffset>
                </wp:positionV>
                <wp:extent cx="1724025" cy="666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724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376" w:type="dxa"/>
                              <w:tblLook w:val="04A0" w:firstRow="1" w:lastRow="0" w:firstColumn="1" w:lastColumn="0" w:noHBand="0" w:noVBand="1"/>
                            </w:tblPr>
                            <w:tblGrid>
                              <w:gridCol w:w="250"/>
                              <w:gridCol w:w="2126"/>
                            </w:tblGrid>
                            <w:tr w:rsidR="00F057E2" w:rsidTr="00535E50">
                              <w:tc>
                                <w:tcPr>
                                  <w:tcW w:w="250" w:type="dxa"/>
                                </w:tcPr>
                                <w:p w:rsidR="00F057E2" w:rsidRDefault="00F057E2"/>
                              </w:tc>
                              <w:tc>
                                <w:tcPr>
                                  <w:tcW w:w="2126" w:type="dxa"/>
                                  <w:shd w:val="clear" w:color="auto" w:fill="auto"/>
                                </w:tcPr>
                                <w:p w:rsidR="00F057E2" w:rsidRDefault="00F057E2" w:rsidP="00535E50">
                                  <w:r>
                                    <w:t xml:space="preserve">Metropolitan Public </w:t>
                                  </w:r>
                                </w:p>
                              </w:tc>
                            </w:tr>
                            <w:tr w:rsidR="00F057E2" w:rsidTr="00535E50">
                              <w:tc>
                                <w:tcPr>
                                  <w:tcW w:w="250" w:type="dxa"/>
                                  <w:shd w:val="clear" w:color="auto" w:fill="939594"/>
                                </w:tcPr>
                                <w:p w:rsidR="00F057E2" w:rsidRDefault="00F057E2"/>
                              </w:tc>
                              <w:tc>
                                <w:tcPr>
                                  <w:tcW w:w="2126" w:type="dxa"/>
                                  <w:shd w:val="clear" w:color="auto" w:fill="auto"/>
                                </w:tcPr>
                                <w:p w:rsidR="00F057E2" w:rsidRDefault="00F057E2">
                                  <w:r>
                                    <w:t>Metropolitan Private</w:t>
                                  </w:r>
                                </w:p>
                              </w:tc>
                            </w:tr>
                            <w:tr w:rsidR="00F057E2" w:rsidTr="00535E50">
                              <w:tc>
                                <w:tcPr>
                                  <w:tcW w:w="250" w:type="dxa"/>
                                  <w:shd w:val="clear" w:color="auto" w:fill="3A66B6"/>
                                </w:tcPr>
                                <w:p w:rsidR="00F057E2" w:rsidRDefault="00F057E2"/>
                              </w:tc>
                              <w:tc>
                                <w:tcPr>
                                  <w:tcW w:w="2126" w:type="dxa"/>
                                  <w:shd w:val="clear" w:color="auto" w:fill="auto"/>
                                </w:tcPr>
                                <w:p w:rsidR="00F057E2" w:rsidRDefault="00F057E2">
                                  <w:r>
                                    <w:t>Regional</w:t>
                                  </w:r>
                                </w:p>
                              </w:tc>
                            </w:tr>
                          </w:tbl>
                          <w:p w:rsidR="00F057E2" w:rsidRDefault="00F05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7717" id="Text Box 9" o:spid="_x0000_s1041" type="#_x0000_t202" style="position:absolute;left:0;text-align:left;margin-left:336pt;margin-top:52.9pt;width:135.7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" fillcolor="white [3201]" stroked="f" strokeweight=".5pt">
                <v:textbox>
                  <w:txbxContent>
                    <w:tbl>
                      <w:tblPr>
                        <w:tblStyle w:val="TableGrid"/>
                        <w:tblW w:w="2376" w:type="dxa"/>
                        <w:tblLook w:val="04A0" w:firstRow="1" w:lastRow="0" w:firstColumn="1" w:lastColumn="0" w:noHBand="0" w:noVBand="1"/>
                      </w:tblPr>
                      <w:tblGrid>
                        <w:gridCol w:w="250"/>
                        <w:gridCol w:w="2126"/>
                      </w:tblGrid>
                      <w:tr w:rsidR="00F057E2" w:rsidTr="00535E50">
                        <w:tc>
                          <w:tcPr>
                            <w:tcW w:w="250" w:type="dxa"/>
                          </w:tcPr>
                          <w:p w:rsidR="00F057E2" w:rsidRDefault="00F057E2"/>
                        </w:tc>
                        <w:tc>
                          <w:tcPr>
                            <w:tcW w:w="2126" w:type="dxa"/>
                            <w:shd w:val="clear" w:color="auto" w:fill="auto"/>
                          </w:tcPr>
                          <w:p w:rsidR="00F057E2" w:rsidRDefault="00F057E2" w:rsidP="00535E50">
                            <w:r>
                              <w:t xml:space="preserve">Metropolitan Public </w:t>
                            </w:r>
                          </w:p>
                        </w:tc>
                      </w:tr>
                      <w:tr w:rsidR="00F057E2" w:rsidTr="00535E50">
                        <w:tc>
                          <w:tcPr>
                            <w:tcW w:w="250" w:type="dxa"/>
                            <w:shd w:val="clear" w:color="auto" w:fill="939594"/>
                          </w:tcPr>
                          <w:p w:rsidR="00F057E2" w:rsidRDefault="00F057E2"/>
                        </w:tc>
                        <w:tc>
                          <w:tcPr>
                            <w:tcW w:w="2126" w:type="dxa"/>
                            <w:shd w:val="clear" w:color="auto" w:fill="auto"/>
                          </w:tcPr>
                          <w:p w:rsidR="00F057E2" w:rsidRDefault="00F057E2">
                            <w:r>
                              <w:t>Metropolitan Private</w:t>
                            </w:r>
                          </w:p>
                        </w:tc>
                      </w:tr>
                      <w:tr w:rsidR="00F057E2" w:rsidTr="00535E50">
                        <w:tc>
                          <w:tcPr>
                            <w:tcW w:w="250" w:type="dxa"/>
                            <w:shd w:val="clear" w:color="auto" w:fill="3A66B6"/>
                          </w:tcPr>
                          <w:p w:rsidR="00F057E2" w:rsidRDefault="00F057E2"/>
                        </w:tc>
                        <w:tc>
                          <w:tcPr>
                            <w:tcW w:w="2126" w:type="dxa"/>
                            <w:shd w:val="clear" w:color="auto" w:fill="auto"/>
                          </w:tcPr>
                          <w:p w:rsidR="00F057E2" w:rsidRDefault="00F057E2">
                            <w:r>
                              <w:t>Regional</w:t>
                            </w:r>
                          </w:p>
                        </w:tc>
                      </w:tr>
                    </w:tbl>
                    <w:p w:rsidR="00F057E2" w:rsidRDefault="00F057E2"/>
                  </w:txbxContent>
                </v:textbox>
              </v:shape>
            </w:pict>
          </mc:Fallback>
        </mc:AlternateContent>
      </w:r>
      <w:r w:rsidR="006F49E4">
        <w:rPr>
          <w:b/>
          <w:bCs/>
          <w:noProof/>
        </w:rPr>
        <w:drawing>
          <wp:inline distT="0" distB="0" distL="0" distR="0" wp14:anchorId="6052BA5A" wp14:editId="60C3F891">
            <wp:extent cx="2595600" cy="2160000"/>
            <wp:effectExtent l="0" t="0" r="0" b="0"/>
            <wp:docPr id="11311" name="Picture 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6">
                      <a:extLst>
                        <a:ext uri="{28A0092B-C50C-407E-A947-70E740481C1C}">
                          <a14:useLocalDpi xmlns:a14="http://schemas.microsoft.com/office/drawing/2010/main" val="0"/>
                        </a:ext>
                      </a:extLst>
                    </a:blip>
                    <a:stretch>
                      <a:fillRect/>
                    </a:stretch>
                  </pic:blipFill>
                  <pic:spPr>
                    <a:xfrm>
                      <a:off x="0" y="0"/>
                      <a:ext cx="25956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7E248D" w:rsidRPr="007E248D"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hideMark/>
          </w:tcPr>
          <w:p w:rsidR="007E248D" w:rsidRPr="007E248D" w:rsidRDefault="007E248D" w:rsidP="007E248D">
            <w:pPr>
              <w:rPr>
                <w:rFonts w:ascii="Calibri" w:eastAsia="Times New Roman" w:hAnsi="Calibri" w:cs="Times New Roman"/>
                <w:color w:val="000000"/>
              </w:rPr>
            </w:pPr>
            <w:r w:rsidRPr="007E248D">
              <w:rPr>
                <w:rFonts w:ascii="Calibri" w:eastAsia="Times New Roman" w:hAnsi="Calibri" w:cs="Times New Roman"/>
                <w:color w:val="000000"/>
              </w:rPr>
              <w:t> </w:t>
            </w:r>
          </w:p>
        </w:tc>
        <w:tc>
          <w:tcPr>
            <w:tcW w:w="513"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A</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B</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C</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D</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E</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F</w:t>
            </w:r>
          </w:p>
        </w:tc>
        <w:tc>
          <w:tcPr>
            <w:tcW w:w="505"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G</w:t>
            </w:r>
          </w:p>
        </w:tc>
        <w:tc>
          <w:tcPr>
            <w:tcW w:w="464"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H</w:t>
            </w:r>
          </w:p>
        </w:tc>
        <w:tc>
          <w:tcPr>
            <w:tcW w:w="397" w:type="pct"/>
            <w:hideMark/>
          </w:tcPr>
          <w:p w:rsidR="007E248D" w:rsidRPr="007E248D" w:rsidRDefault="007E248D" w:rsidP="007E24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TOTAL</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Numerator</w:t>
            </w:r>
          </w:p>
        </w:tc>
        <w:tc>
          <w:tcPr>
            <w:tcW w:w="513"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31</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36</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39</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24</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21</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31</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6</w:t>
            </w:r>
          </w:p>
        </w:tc>
        <w:tc>
          <w:tcPr>
            <w:tcW w:w="464"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w:t>
            </w:r>
          </w:p>
        </w:tc>
        <w:tc>
          <w:tcPr>
            <w:tcW w:w="397"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191</w:t>
            </w:r>
          </w:p>
        </w:tc>
      </w:tr>
      <w:tr w:rsidR="007E248D" w:rsidRPr="007E248D"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Denominator</w:t>
            </w:r>
          </w:p>
        </w:tc>
        <w:tc>
          <w:tcPr>
            <w:tcW w:w="513"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91</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131</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105</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43</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86</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95</w:t>
            </w:r>
          </w:p>
        </w:tc>
        <w:tc>
          <w:tcPr>
            <w:tcW w:w="505"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42</w:t>
            </w:r>
          </w:p>
        </w:tc>
        <w:tc>
          <w:tcPr>
            <w:tcW w:w="464"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38</w:t>
            </w:r>
          </w:p>
        </w:tc>
        <w:tc>
          <w:tcPr>
            <w:tcW w:w="397" w:type="pct"/>
            <w:hideMark/>
          </w:tcPr>
          <w:p w:rsidR="007E248D" w:rsidRPr="007E248D" w:rsidRDefault="007E248D" w:rsidP="007E24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631</w:t>
            </w:r>
          </w:p>
        </w:tc>
      </w:tr>
      <w:tr w:rsidR="007E248D" w:rsidRPr="007E248D"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hideMark/>
          </w:tcPr>
          <w:p w:rsidR="007E248D" w:rsidRPr="007E248D" w:rsidRDefault="007E248D" w:rsidP="007E248D">
            <w:pPr>
              <w:jc w:val="center"/>
              <w:rPr>
                <w:rFonts w:ascii="Calibri" w:eastAsia="Times New Roman" w:hAnsi="Calibri" w:cs="Times New Roman"/>
                <w:color w:val="000000"/>
              </w:rPr>
            </w:pPr>
            <w:r w:rsidRPr="007E248D">
              <w:rPr>
                <w:rFonts w:ascii="Calibri" w:eastAsia="Times New Roman" w:hAnsi="Calibri" w:cs="Times New Roman"/>
                <w:color w:val="000000"/>
              </w:rPr>
              <w:t>%</w:t>
            </w:r>
          </w:p>
        </w:tc>
        <w:tc>
          <w:tcPr>
            <w:tcW w:w="513"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34</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27</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37</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56</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24</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33</w:t>
            </w:r>
          </w:p>
        </w:tc>
        <w:tc>
          <w:tcPr>
            <w:tcW w:w="505"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14</w:t>
            </w:r>
          </w:p>
        </w:tc>
        <w:tc>
          <w:tcPr>
            <w:tcW w:w="464" w:type="pct"/>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248D">
              <w:rPr>
                <w:rFonts w:ascii="Calibri" w:eastAsia="Times New Roman" w:hAnsi="Calibri" w:cs="Times New Roman"/>
                <w:color w:val="000000"/>
              </w:rPr>
              <w:t>8</w:t>
            </w:r>
          </w:p>
        </w:tc>
        <w:tc>
          <w:tcPr>
            <w:tcW w:w="397" w:type="pct"/>
            <w:noWrap/>
            <w:hideMark/>
          </w:tcPr>
          <w:p w:rsidR="007E248D" w:rsidRPr="007E248D" w:rsidRDefault="007E248D" w:rsidP="007E24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7E248D">
              <w:rPr>
                <w:rFonts w:ascii="Calibri" w:eastAsia="Times New Roman" w:hAnsi="Calibri" w:cs="Times New Roman"/>
                <w:b/>
                <w:bCs/>
                <w:color w:val="000000"/>
              </w:rPr>
              <w:t>30</w:t>
            </w:r>
          </w:p>
        </w:tc>
      </w:tr>
    </w:tbl>
    <w:p w:rsidR="00247174" w:rsidRDefault="00247174" w:rsidP="00700743">
      <w:pPr>
        <w:ind w:left="-142" w:right="-188"/>
        <w:rPr>
          <w:b/>
          <w:bCs/>
          <w:noProof/>
        </w:rPr>
      </w:pPr>
    </w:p>
    <w:p w:rsidR="004D4FB0" w:rsidRPr="009907D3" w:rsidRDefault="00247174" w:rsidP="00700743">
      <w:pPr>
        <w:ind w:left="-142" w:right="-188"/>
        <w:rPr>
          <w:b/>
          <w:bCs/>
          <w:noProof/>
          <w:lang w:val="en-US"/>
        </w:rPr>
      </w:pPr>
      <w:r>
        <w:rPr>
          <w:b/>
          <w:bCs/>
          <w:noProof/>
          <w:lang w:val="en-US"/>
        </w:rPr>
        <w:t>QI</w:t>
      </w:r>
      <w:r w:rsidR="009E5879">
        <w:rPr>
          <w:b/>
          <w:bCs/>
          <w:noProof/>
          <w:lang w:val="en-US"/>
        </w:rPr>
        <w:t xml:space="preserve"> </w:t>
      </w:r>
      <w:r>
        <w:rPr>
          <w:b/>
          <w:bCs/>
          <w:noProof/>
          <w:lang w:val="en-US"/>
        </w:rPr>
        <w:t xml:space="preserve">12A: </w:t>
      </w:r>
      <w:r w:rsidRPr="009907D3">
        <w:rPr>
          <w:b/>
          <w:bCs/>
          <w:noProof/>
          <w:lang w:val="en-US"/>
        </w:rPr>
        <w:t>NUMBER OF  PATIENTS WITH NSCL</w:t>
      </w:r>
      <w:r>
        <w:rPr>
          <w:b/>
          <w:bCs/>
          <w:noProof/>
          <w:lang w:val="en-US"/>
        </w:rPr>
        <w:t xml:space="preserve">C + STAGE I AND II + RESECTION </w:t>
      </w:r>
      <w:r w:rsidRPr="009907D3">
        <w:rPr>
          <w:b/>
          <w:bCs/>
          <w:noProof/>
          <w:lang w:val="en-US"/>
        </w:rPr>
        <w:t xml:space="preserve"> (WEDGE + LOBECTOMY + </w:t>
      </w:r>
      <w:r w:rsidRPr="009907D3">
        <w:rPr>
          <w:b/>
          <w:bCs/>
          <w:noProof/>
          <w:lang w:val="en-US"/>
        </w:rPr>
        <w:br/>
        <w:t>PNEUMONECTOMY).</w:t>
      </w:r>
    </w:p>
    <w:tbl>
      <w:tblPr>
        <w:tblStyle w:val="LightShading-Accent5"/>
        <w:tblW w:w="5000" w:type="pct"/>
        <w:tblLook w:val="04A0" w:firstRow="1" w:lastRow="0" w:firstColumn="1" w:lastColumn="0" w:noHBand="0" w:noVBand="1"/>
      </w:tblPr>
      <w:tblGrid>
        <w:gridCol w:w="590"/>
        <w:gridCol w:w="4226"/>
        <w:gridCol w:w="4210"/>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110D64">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2341" w:type="pct"/>
            <w:hideMark/>
          </w:tcPr>
          <w:p w:rsidR="008F7A5B" w:rsidRPr="008F7A5B" w:rsidRDefault="008F7A5B" w:rsidP="00110D6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2332" w:type="pct"/>
            <w:noWrap/>
            <w:hideMark/>
          </w:tcPr>
          <w:p w:rsidR="008F7A5B" w:rsidRPr="008F7A5B" w:rsidRDefault="008F7A5B" w:rsidP="00110D6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110D64">
            <w:pPr>
              <w:rPr>
                <w:rFonts w:ascii="Calibri" w:eastAsia="Times New Roman" w:hAnsi="Calibri" w:cs="Times New Roman"/>
                <w:color w:val="000000"/>
              </w:rPr>
            </w:pPr>
            <w:r w:rsidRPr="008F7A5B">
              <w:rPr>
                <w:rFonts w:ascii="Calibri" w:eastAsia="Times New Roman" w:hAnsi="Calibri" w:cs="Times New Roman"/>
                <w:color w:val="000000"/>
              </w:rPr>
              <w:t>12a</w:t>
            </w:r>
          </w:p>
        </w:tc>
        <w:tc>
          <w:tcPr>
            <w:tcW w:w="2341" w:type="pct"/>
            <w:hideMark/>
          </w:tcPr>
          <w:p w:rsidR="008F7A5B" w:rsidRPr="008F7A5B" w:rsidRDefault="008F7A5B" w:rsidP="00110D6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 xml:space="preserve"> Number of  patients with NSCLC + stage I and II + resection = (wedge + lobectomy + pneumonectomy)</w:t>
            </w:r>
          </w:p>
        </w:tc>
        <w:tc>
          <w:tcPr>
            <w:tcW w:w="2332" w:type="pct"/>
            <w:hideMark/>
          </w:tcPr>
          <w:p w:rsidR="008F7A5B" w:rsidRPr="008F7A5B" w:rsidRDefault="008F7A5B" w:rsidP="00110D6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 stage I and II</w:t>
            </w:r>
          </w:p>
        </w:tc>
      </w:tr>
    </w:tbl>
    <w:p w:rsidR="004D4FB0" w:rsidRPr="009907D3" w:rsidRDefault="008F7A5B" w:rsidP="004C13F4">
      <w:pPr>
        <w:spacing w:before="200"/>
        <w:jc w:val="center"/>
        <w:rPr>
          <w:b/>
          <w:bCs/>
          <w:noProof/>
          <w:lang w:val="en-US"/>
        </w:rPr>
      </w:pPr>
      <w:r>
        <w:rPr>
          <w:b/>
          <w:bCs/>
          <w:noProof/>
        </w:rPr>
        <w:drawing>
          <wp:inline distT="0" distB="0" distL="0" distR="0" wp14:anchorId="5923C5C4" wp14:editId="4C66CA0B">
            <wp:extent cx="2545200" cy="2160000"/>
            <wp:effectExtent l="0" t="0" r="7620" b="0"/>
            <wp:docPr id="11313" name="Picture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37">
                      <a:extLst>
                        <a:ext uri="{28A0092B-C50C-407E-A947-70E740481C1C}">
                          <a14:useLocalDpi xmlns:a14="http://schemas.microsoft.com/office/drawing/2010/main" val="0"/>
                        </a:ext>
                      </a:extLst>
                    </a:blip>
                    <a:stretch>
                      <a:fillRect/>
                    </a:stretch>
                  </pic:blipFill>
                  <pic:spPr>
                    <a:xfrm>
                      <a:off x="0" y="0"/>
                      <a:ext cx="25452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21</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64"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101</w:t>
            </w:r>
          </w:p>
        </w:tc>
      </w:tr>
      <w:tr w:rsidR="008F7A5B" w:rsidRPr="008F7A5B"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23</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24</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41</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16</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w:t>
            </w:r>
          </w:p>
        </w:tc>
        <w:tc>
          <w:tcPr>
            <w:tcW w:w="464"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5</w:t>
            </w:r>
          </w:p>
        </w:tc>
        <w:tc>
          <w:tcPr>
            <w:tcW w:w="39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130</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61</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88</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85</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88</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89</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33</w:t>
            </w:r>
          </w:p>
        </w:tc>
        <w:tc>
          <w:tcPr>
            <w:tcW w:w="464"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60</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78</w:t>
            </w:r>
          </w:p>
        </w:tc>
      </w:tr>
    </w:tbl>
    <w:p w:rsidR="00F624C2" w:rsidRPr="009907D3" w:rsidRDefault="00700743" w:rsidP="004C13F4">
      <w:pPr>
        <w:ind w:left="-142"/>
        <w:rPr>
          <w:b/>
          <w:bCs/>
          <w:noProof/>
          <w:lang w:val="en-US"/>
        </w:rPr>
      </w:pPr>
      <w:r>
        <w:rPr>
          <w:b/>
          <w:bCs/>
          <w:noProof/>
          <w:lang w:val="en-US"/>
        </w:rPr>
        <w:br w:type="page"/>
      </w:r>
      <w:r w:rsidR="00503BC5" w:rsidRPr="009907D3">
        <w:rPr>
          <w:b/>
          <w:bCs/>
          <w:noProof/>
          <w:lang w:val="en-US"/>
        </w:rPr>
        <w:t>QI 13: NUMBER OF  PATIENTS WITH NSCL</w:t>
      </w:r>
      <w:r w:rsidR="00503BC5">
        <w:rPr>
          <w:b/>
          <w:bCs/>
          <w:noProof/>
          <w:lang w:val="en-US"/>
        </w:rPr>
        <w:t>C + STAGE I AND II + RESECTION</w:t>
      </w:r>
      <w:r w:rsidR="00503BC5" w:rsidRPr="009907D3">
        <w:rPr>
          <w:b/>
          <w:bCs/>
          <w:noProof/>
          <w:lang w:val="en-US"/>
        </w:rPr>
        <w:t xml:space="preserve"> (LOBECTOMY).</w:t>
      </w:r>
    </w:p>
    <w:tbl>
      <w:tblPr>
        <w:tblStyle w:val="LightShading-Accent5"/>
        <w:tblW w:w="5000" w:type="pct"/>
        <w:tblLook w:val="04A0" w:firstRow="1" w:lastRow="0" w:firstColumn="1" w:lastColumn="0" w:noHBand="0" w:noVBand="1"/>
      </w:tblPr>
      <w:tblGrid>
        <w:gridCol w:w="590"/>
        <w:gridCol w:w="4226"/>
        <w:gridCol w:w="4210"/>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2341" w:type="pct"/>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2332" w:type="pct"/>
            <w:noWrap/>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13</w:t>
            </w:r>
          </w:p>
        </w:tc>
        <w:tc>
          <w:tcPr>
            <w:tcW w:w="2341"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 xml:space="preserve"> Number of  patients with NSCLC</w:t>
            </w:r>
            <w:r w:rsidR="00CC127B">
              <w:rPr>
                <w:rFonts w:ascii="Calibri" w:eastAsia="Times New Roman" w:hAnsi="Calibri" w:cs="Times New Roman"/>
                <w:color w:val="000000"/>
              </w:rPr>
              <w:t xml:space="preserve"> + stage I and II + resection </w:t>
            </w:r>
            <w:r w:rsidRPr="008F7A5B">
              <w:rPr>
                <w:rFonts w:ascii="Calibri" w:eastAsia="Times New Roman" w:hAnsi="Calibri" w:cs="Times New Roman"/>
                <w:color w:val="000000"/>
              </w:rPr>
              <w:t>(lobectomy)</w:t>
            </w:r>
          </w:p>
        </w:tc>
        <w:tc>
          <w:tcPr>
            <w:tcW w:w="2332"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 and II undergoing surgical resection</w:t>
            </w:r>
          </w:p>
        </w:tc>
      </w:tr>
    </w:tbl>
    <w:p w:rsidR="00F624C2" w:rsidRPr="009907D3" w:rsidRDefault="008F7A5B" w:rsidP="004C13F4">
      <w:pPr>
        <w:spacing w:before="200"/>
        <w:jc w:val="center"/>
        <w:rPr>
          <w:b/>
          <w:bCs/>
          <w:noProof/>
        </w:rPr>
      </w:pPr>
      <w:r>
        <w:rPr>
          <w:b/>
          <w:bCs/>
          <w:noProof/>
        </w:rPr>
        <w:drawing>
          <wp:inline distT="0" distB="0" distL="0" distR="0" wp14:anchorId="1E61D9AC" wp14:editId="2AE84E83">
            <wp:extent cx="2617200" cy="2160000"/>
            <wp:effectExtent l="0" t="0" r="0" b="0"/>
            <wp:docPr id="11314" name="Picture 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8">
                      <a:extLst>
                        <a:ext uri="{28A0092B-C50C-407E-A947-70E740481C1C}">
                          <a14:useLocalDpi xmlns:a14="http://schemas.microsoft.com/office/drawing/2010/main" val="0"/>
                        </a:ext>
                      </a:extLst>
                    </a:blip>
                    <a:stretch>
                      <a:fillRect/>
                    </a:stretch>
                  </pic:blipFill>
                  <pic:spPr>
                    <a:xfrm>
                      <a:off x="0" y="0"/>
                      <a:ext cx="26172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12</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23</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5</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464"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67</w:t>
            </w:r>
          </w:p>
        </w:tc>
      </w:tr>
      <w:tr w:rsidR="008F7A5B" w:rsidRPr="008F7A5B"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21</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64"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39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101</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64</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57</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66</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71</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63</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67</w:t>
            </w:r>
          </w:p>
        </w:tc>
        <w:tc>
          <w:tcPr>
            <w:tcW w:w="464"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66</w:t>
            </w:r>
          </w:p>
        </w:tc>
      </w:tr>
    </w:tbl>
    <w:p w:rsidR="002F6EE6" w:rsidRPr="009907D3" w:rsidRDefault="002F6EE6" w:rsidP="004D4FB0">
      <w:pPr>
        <w:jc w:val="center"/>
        <w:rPr>
          <w:b/>
          <w:bCs/>
          <w:noProof/>
        </w:rPr>
      </w:pPr>
    </w:p>
    <w:p w:rsidR="000A0190" w:rsidRPr="009907D3" w:rsidRDefault="00503BC5" w:rsidP="004C13F4">
      <w:pPr>
        <w:ind w:left="-142"/>
        <w:rPr>
          <w:b/>
          <w:bCs/>
          <w:noProof/>
          <w:lang w:val="en-US"/>
        </w:rPr>
      </w:pPr>
      <w:r w:rsidRPr="009907D3">
        <w:rPr>
          <w:b/>
          <w:bCs/>
          <w:noProof/>
          <w:lang w:val="en-US"/>
        </w:rPr>
        <w:t>QI 14: NUMBER OF  PATIENTS WITH NSCL</w:t>
      </w:r>
      <w:r>
        <w:rPr>
          <w:b/>
          <w:bCs/>
          <w:noProof/>
          <w:lang w:val="en-US"/>
        </w:rPr>
        <w:t xml:space="preserve">C + STAGE I AND II + RESECTION </w:t>
      </w:r>
      <w:r w:rsidRPr="009907D3">
        <w:rPr>
          <w:b/>
          <w:bCs/>
          <w:noProof/>
          <w:lang w:val="en-US"/>
        </w:rPr>
        <w:t xml:space="preserve"> (WEDGE + LOBECTOMY + PNEUMONECTOMY) BY VATS APPROACH.</w:t>
      </w:r>
    </w:p>
    <w:tbl>
      <w:tblPr>
        <w:tblStyle w:val="LightShading-Accent5"/>
        <w:tblW w:w="5000" w:type="pct"/>
        <w:tblLook w:val="04A0" w:firstRow="1" w:lastRow="0" w:firstColumn="1" w:lastColumn="0" w:noHBand="0" w:noVBand="1"/>
      </w:tblPr>
      <w:tblGrid>
        <w:gridCol w:w="590"/>
        <w:gridCol w:w="4226"/>
        <w:gridCol w:w="4210"/>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2341" w:type="pct"/>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2332" w:type="pct"/>
            <w:noWrap/>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14</w:t>
            </w:r>
          </w:p>
        </w:tc>
        <w:tc>
          <w:tcPr>
            <w:tcW w:w="2341"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 xml:space="preserve"> Number of  patients with NSCLC</w:t>
            </w:r>
            <w:r w:rsidR="00CC127B">
              <w:rPr>
                <w:rFonts w:ascii="Calibri" w:eastAsia="Times New Roman" w:hAnsi="Calibri" w:cs="Times New Roman"/>
                <w:color w:val="000000"/>
              </w:rPr>
              <w:t xml:space="preserve"> + stage I and II + resection </w:t>
            </w:r>
            <w:r w:rsidRPr="008F7A5B">
              <w:rPr>
                <w:rFonts w:ascii="Calibri" w:eastAsia="Times New Roman" w:hAnsi="Calibri" w:cs="Times New Roman"/>
                <w:color w:val="000000"/>
              </w:rPr>
              <w:t>(wedge + lobectomy + pneumonectomy) by VATS approach</w:t>
            </w:r>
          </w:p>
        </w:tc>
        <w:tc>
          <w:tcPr>
            <w:tcW w:w="2332"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 and II undergoing surgical resection</w:t>
            </w:r>
          </w:p>
        </w:tc>
      </w:tr>
    </w:tbl>
    <w:p w:rsidR="002F6EE6" w:rsidRPr="009907D3" w:rsidRDefault="008F7A5B" w:rsidP="004C13F4">
      <w:pPr>
        <w:spacing w:before="200"/>
        <w:jc w:val="center"/>
        <w:rPr>
          <w:b/>
          <w:bCs/>
          <w:noProof/>
          <w:lang w:val="en-US"/>
        </w:rPr>
      </w:pPr>
      <w:r>
        <w:rPr>
          <w:b/>
          <w:bCs/>
          <w:noProof/>
        </w:rPr>
        <w:drawing>
          <wp:inline distT="0" distB="0" distL="0" distR="0" wp14:anchorId="335F1530" wp14:editId="61BCB351">
            <wp:extent cx="2620800" cy="2160000"/>
            <wp:effectExtent l="0" t="0" r="8255" b="0"/>
            <wp:docPr id="11316" name="Picture 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9">
                      <a:extLst>
                        <a:ext uri="{28A0092B-C50C-407E-A947-70E740481C1C}">
                          <a14:useLocalDpi xmlns:a14="http://schemas.microsoft.com/office/drawing/2010/main" val="0"/>
                        </a:ext>
                      </a:extLst>
                    </a:blip>
                    <a:stretch>
                      <a:fillRect/>
                    </a:stretch>
                  </pic:blipFill>
                  <pic:spPr>
                    <a:xfrm>
                      <a:off x="0" y="0"/>
                      <a:ext cx="26208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8F7A5B" w:rsidRPr="008F7A5B" w:rsidTr="00700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5</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26</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w:t>
            </w:r>
          </w:p>
        </w:tc>
        <w:tc>
          <w:tcPr>
            <w:tcW w:w="505"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64" w:type="pct"/>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61</w:t>
            </w:r>
          </w:p>
        </w:tc>
      </w:tr>
      <w:tr w:rsidR="008F7A5B" w:rsidRPr="008F7A5B" w:rsidTr="00700743">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21</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505"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64" w:type="pct"/>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39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101</w:t>
            </w:r>
          </w:p>
        </w:tc>
      </w:tr>
      <w:tr w:rsidR="008F7A5B" w:rsidRPr="008F7A5B" w:rsidTr="007007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36</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48</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74</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71</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67</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88</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64"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33</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60</w:t>
            </w:r>
          </w:p>
        </w:tc>
      </w:tr>
    </w:tbl>
    <w:p w:rsidR="00C23A9E" w:rsidRPr="009907D3" w:rsidRDefault="00C23A9E" w:rsidP="00737BA4">
      <w:pPr>
        <w:jc w:val="center"/>
        <w:rPr>
          <w:b/>
          <w:bCs/>
          <w:noProof/>
          <w:lang w:val="en-US"/>
        </w:rPr>
      </w:pPr>
    </w:p>
    <w:p w:rsidR="00700743" w:rsidRDefault="00700743">
      <w:pPr>
        <w:rPr>
          <w:b/>
          <w:bCs/>
          <w:noProof/>
        </w:rPr>
      </w:pPr>
      <w:r>
        <w:rPr>
          <w:b/>
          <w:bCs/>
          <w:noProof/>
        </w:rPr>
        <w:br w:type="page"/>
      </w:r>
    </w:p>
    <w:p w:rsidR="00C23A9E" w:rsidRPr="009907D3" w:rsidRDefault="00503BC5" w:rsidP="00503BC5">
      <w:pPr>
        <w:ind w:left="-142"/>
        <w:rPr>
          <w:b/>
          <w:bCs/>
          <w:noProof/>
          <w:lang w:val="en-US"/>
        </w:rPr>
      </w:pPr>
      <w:r w:rsidRPr="009907D3">
        <w:rPr>
          <w:b/>
          <w:bCs/>
          <w:noProof/>
        </w:rPr>
        <w:t>QI 15:</w:t>
      </w:r>
      <w:r w:rsidRPr="009907D3">
        <w:rPr>
          <w:b/>
          <w:bCs/>
          <w:noProof/>
          <w:lang w:val="en-US"/>
        </w:rPr>
        <w:t xml:space="preserve"> NUMBER OF  PATIENTS WITH NSCL</w:t>
      </w:r>
      <w:r>
        <w:rPr>
          <w:b/>
          <w:bCs/>
          <w:noProof/>
          <w:lang w:val="en-US"/>
        </w:rPr>
        <w:t xml:space="preserve">C + STAGE I AND II + RESECTION </w:t>
      </w:r>
      <w:r w:rsidRPr="009907D3">
        <w:rPr>
          <w:b/>
          <w:bCs/>
          <w:noProof/>
          <w:lang w:val="en-US"/>
        </w:rPr>
        <w:t xml:space="preserve"> (WEDGE + LOBECTOMY + PNEUMONECTOMY) WITH LYMPH NODE DISSECTION</w:t>
      </w:r>
      <w:r w:rsidR="00C23A9E" w:rsidRPr="009907D3">
        <w:rPr>
          <w:b/>
          <w:bCs/>
          <w:noProof/>
          <w:lang w:val="en-US"/>
        </w:rPr>
        <w:t>.</w:t>
      </w:r>
    </w:p>
    <w:tbl>
      <w:tblPr>
        <w:tblStyle w:val="LightShading-Accent5"/>
        <w:tblW w:w="5000" w:type="pct"/>
        <w:tblLook w:val="04A0" w:firstRow="1" w:lastRow="0" w:firstColumn="1" w:lastColumn="0" w:noHBand="0" w:noVBand="1"/>
      </w:tblPr>
      <w:tblGrid>
        <w:gridCol w:w="590"/>
        <w:gridCol w:w="4226"/>
        <w:gridCol w:w="4210"/>
      </w:tblGrid>
      <w:tr w:rsidR="008F7A5B" w:rsidRPr="008F7A5B" w:rsidTr="008F7A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2341" w:type="pct"/>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2332" w:type="pct"/>
            <w:noWrap/>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8F7A5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15</w:t>
            </w:r>
          </w:p>
        </w:tc>
        <w:tc>
          <w:tcPr>
            <w:tcW w:w="2341"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 xml:space="preserve"> Number of  patients with NSCLC</w:t>
            </w:r>
            <w:r w:rsidR="00CC127B">
              <w:rPr>
                <w:rFonts w:ascii="Calibri" w:eastAsia="Times New Roman" w:hAnsi="Calibri" w:cs="Times New Roman"/>
                <w:color w:val="000000"/>
              </w:rPr>
              <w:t xml:space="preserve"> + stage I and II + resection </w:t>
            </w:r>
            <w:r w:rsidRPr="008F7A5B">
              <w:rPr>
                <w:rFonts w:ascii="Calibri" w:eastAsia="Times New Roman" w:hAnsi="Calibri" w:cs="Times New Roman"/>
                <w:color w:val="000000"/>
              </w:rPr>
              <w:t>(wedge + lobectomy + pneumonectomy) with lymph node dissection</w:t>
            </w:r>
          </w:p>
        </w:tc>
        <w:tc>
          <w:tcPr>
            <w:tcW w:w="2332"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 and II undergoing surgical resection</w:t>
            </w:r>
          </w:p>
        </w:tc>
      </w:tr>
    </w:tbl>
    <w:p w:rsidR="00C23A9E" w:rsidRPr="009907D3" w:rsidRDefault="008F7A5B" w:rsidP="004C13F4">
      <w:pPr>
        <w:spacing w:before="200"/>
        <w:jc w:val="center"/>
        <w:rPr>
          <w:b/>
          <w:bCs/>
          <w:noProof/>
        </w:rPr>
      </w:pPr>
      <w:r>
        <w:rPr>
          <w:b/>
          <w:bCs/>
          <w:noProof/>
        </w:rPr>
        <w:drawing>
          <wp:inline distT="0" distB="0" distL="0" distR="0" wp14:anchorId="2DFE840C" wp14:editId="181C9A5A">
            <wp:extent cx="2622577" cy="2160000"/>
            <wp:effectExtent l="0" t="0" r="6350" b="0"/>
            <wp:docPr id="11317" name="Picture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0">
                      <a:extLst>
                        <a:ext uri="{28A0092B-C50C-407E-A947-70E740481C1C}">
                          <a14:useLocalDpi xmlns:a14="http://schemas.microsoft.com/office/drawing/2010/main" val="0"/>
                        </a:ext>
                      </a:extLst>
                    </a:blip>
                    <a:stretch>
                      <a:fillRect/>
                    </a:stretch>
                  </pic:blipFill>
                  <pic:spPr>
                    <a:xfrm>
                      <a:off x="0" y="0"/>
                      <a:ext cx="2622577"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4"/>
        <w:gridCol w:w="854"/>
        <w:gridCol w:w="855"/>
        <w:gridCol w:w="855"/>
        <w:gridCol w:w="855"/>
        <w:gridCol w:w="857"/>
        <w:gridCol w:w="783"/>
        <w:gridCol w:w="809"/>
      </w:tblGrid>
      <w:tr w:rsidR="008F7A5B" w:rsidRPr="008F7A5B" w:rsidTr="008F7A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C23A9E" w:rsidP="008F7A5B">
            <w:pPr>
              <w:rPr>
                <w:rFonts w:ascii="Calibri" w:eastAsia="Times New Roman" w:hAnsi="Calibri" w:cs="Times New Roman"/>
                <w:color w:val="000000"/>
              </w:rPr>
            </w:pPr>
            <w:r w:rsidRPr="009907D3">
              <w:rPr>
                <w:b w:val="0"/>
                <w:bCs w:val="0"/>
                <w:noProof/>
              </w:rPr>
              <w:tab/>
            </w:r>
            <w:r w:rsidR="008F7A5B" w:rsidRPr="008F7A5B">
              <w:rPr>
                <w:rFonts w:ascii="Calibri" w:eastAsia="Times New Roman" w:hAnsi="Calibri" w:cs="Times New Roman"/>
                <w:color w:val="000000"/>
              </w:rPr>
              <w:t> </w:t>
            </w:r>
          </w:p>
        </w:tc>
        <w:tc>
          <w:tcPr>
            <w:tcW w:w="48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47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47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47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47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47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478"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3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438"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8F7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48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16</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32</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11</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478"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43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438"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85</w:t>
            </w:r>
          </w:p>
        </w:tc>
      </w:tr>
      <w:tr w:rsidR="008F7A5B" w:rsidRPr="008F7A5B" w:rsidTr="008F7A5B">
        <w:trPr>
          <w:trHeight w:val="30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48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21</w:t>
            </w:r>
          </w:p>
        </w:tc>
        <w:tc>
          <w:tcPr>
            <w:tcW w:w="47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47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7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478"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37"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38"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101</w:t>
            </w:r>
          </w:p>
        </w:tc>
      </w:tr>
      <w:tr w:rsidR="008F7A5B" w:rsidRPr="008F7A5B" w:rsidTr="008F7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48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76</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91</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79</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47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75</w:t>
            </w:r>
          </w:p>
        </w:tc>
        <w:tc>
          <w:tcPr>
            <w:tcW w:w="478"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33</w:t>
            </w:r>
          </w:p>
        </w:tc>
        <w:tc>
          <w:tcPr>
            <w:tcW w:w="43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67</w:t>
            </w:r>
          </w:p>
        </w:tc>
        <w:tc>
          <w:tcPr>
            <w:tcW w:w="438"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84</w:t>
            </w:r>
          </w:p>
        </w:tc>
      </w:tr>
    </w:tbl>
    <w:p w:rsidR="00C23A9E" w:rsidRPr="009907D3" w:rsidRDefault="00C23A9E" w:rsidP="008F7A5B">
      <w:pPr>
        <w:tabs>
          <w:tab w:val="left" w:pos="6426"/>
        </w:tabs>
        <w:rPr>
          <w:b/>
          <w:bCs/>
          <w:noProof/>
        </w:rPr>
      </w:pPr>
    </w:p>
    <w:p w:rsidR="00AA025E" w:rsidRPr="009907D3" w:rsidRDefault="00503BC5" w:rsidP="00503BC5">
      <w:pPr>
        <w:ind w:left="-142"/>
        <w:rPr>
          <w:b/>
          <w:bCs/>
          <w:noProof/>
          <w:lang w:val="en-US"/>
        </w:rPr>
      </w:pPr>
      <w:r w:rsidRPr="009907D3">
        <w:rPr>
          <w:b/>
          <w:bCs/>
          <w:noProof/>
        </w:rPr>
        <w:t>QI 15A:</w:t>
      </w:r>
      <w:r w:rsidRPr="009907D3">
        <w:rPr>
          <w:rFonts w:hint="eastAsia"/>
          <w:b/>
          <w:bCs/>
          <w:noProof/>
          <w:lang w:val="en-US"/>
        </w:rPr>
        <w:t xml:space="preserve"> NUMBER OF  PATIENTS WITH NSCLC + STAGE I AND II + RESECTION (WEDGE + LOBECTOMY + PNEUMONECTOMY) WITH </w:t>
      </w:r>
      <w:r w:rsidRPr="009907D3">
        <w:rPr>
          <w:rFonts w:hint="eastAsia"/>
          <w:b/>
          <w:bCs/>
          <w:noProof/>
          <w:lang w:val="en-US"/>
        </w:rPr>
        <w:t>≥</w:t>
      </w:r>
      <w:r w:rsidRPr="009907D3">
        <w:rPr>
          <w:rFonts w:hint="eastAsia"/>
          <w:b/>
          <w:bCs/>
          <w:noProof/>
          <w:lang w:val="en-US"/>
        </w:rPr>
        <w:t xml:space="preserve"> 5 LYMPH NODES DISSECTED</w:t>
      </w:r>
      <w:r w:rsidR="00AA025E" w:rsidRPr="009907D3">
        <w:rPr>
          <w:b/>
          <w:bCs/>
          <w:noProof/>
          <w:lang w:val="en-US"/>
        </w:rPr>
        <w:t>.</w:t>
      </w:r>
    </w:p>
    <w:tbl>
      <w:tblPr>
        <w:tblStyle w:val="LightShading-Accent5"/>
        <w:tblW w:w="5000" w:type="pct"/>
        <w:tblLook w:val="04A0" w:firstRow="1" w:lastRow="0" w:firstColumn="1" w:lastColumn="0" w:noHBand="0" w:noVBand="1"/>
      </w:tblPr>
      <w:tblGrid>
        <w:gridCol w:w="590"/>
        <w:gridCol w:w="4226"/>
        <w:gridCol w:w="4210"/>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2341" w:type="pct"/>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2332" w:type="pct"/>
            <w:noWrap/>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15a</w:t>
            </w:r>
          </w:p>
        </w:tc>
        <w:tc>
          <w:tcPr>
            <w:tcW w:w="2341"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w:t>
            </w:r>
            <w:r w:rsidR="00CC127B">
              <w:rPr>
                <w:rFonts w:ascii="Calibri" w:eastAsia="Times New Roman" w:hAnsi="Calibri" w:cs="Times New Roman"/>
                <w:color w:val="000000"/>
              </w:rPr>
              <w:t>C + stage I and II + resection</w:t>
            </w:r>
            <w:r w:rsidRPr="008F7A5B">
              <w:rPr>
                <w:rFonts w:ascii="Calibri" w:eastAsia="Times New Roman" w:hAnsi="Calibri" w:cs="Times New Roman"/>
                <w:color w:val="000000"/>
              </w:rPr>
              <w:t xml:space="preserve"> (wedge + lobectomy + pneumonectomy) with ≥ 5 lymph nodes dissected</w:t>
            </w:r>
          </w:p>
        </w:tc>
        <w:tc>
          <w:tcPr>
            <w:tcW w:w="2332"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 and II undergoing surgical resection</w:t>
            </w:r>
          </w:p>
        </w:tc>
      </w:tr>
    </w:tbl>
    <w:p w:rsidR="00ED434A" w:rsidRDefault="008F7A5B" w:rsidP="004C13F4">
      <w:pPr>
        <w:spacing w:before="200"/>
        <w:jc w:val="center"/>
        <w:rPr>
          <w:b/>
          <w:bCs/>
          <w:noProof/>
        </w:rPr>
      </w:pPr>
      <w:r>
        <w:rPr>
          <w:b/>
          <w:bCs/>
          <w:noProof/>
        </w:rPr>
        <w:drawing>
          <wp:inline distT="0" distB="0" distL="0" distR="0" wp14:anchorId="09B42751" wp14:editId="5F54F23D">
            <wp:extent cx="2616453" cy="2160000"/>
            <wp:effectExtent l="0" t="0" r="0" b="0"/>
            <wp:docPr id="11318" name="Picture 1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41">
                      <a:extLst>
                        <a:ext uri="{28A0092B-C50C-407E-A947-70E740481C1C}">
                          <a14:useLocalDpi xmlns:a14="http://schemas.microsoft.com/office/drawing/2010/main" val="0"/>
                        </a:ext>
                      </a:extLst>
                    </a:blip>
                    <a:stretch>
                      <a:fillRect/>
                    </a:stretch>
                  </pic:blipFill>
                  <pic:spPr>
                    <a:xfrm>
                      <a:off x="0" y="0"/>
                      <a:ext cx="2616453"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7"/>
        <w:gridCol w:w="855"/>
        <w:gridCol w:w="855"/>
        <w:gridCol w:w="855"/>
        <w:gridCol w:w="855"/>
        <w:gridCol w:w="855"/>
        <w:gridCol w:w="857"/>
        <w:gridCol w:w="783"/>
        <w:gridCol w:w="809"/>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311F2D">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484"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47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47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47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47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47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478"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3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438"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484"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20</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32</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13</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478"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43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38"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89</w:t>
            </w:r>
          </w:p>
        </w:tc>
      </w:tr>
      <w:tr w:rsidR="008F7A5B" w:rsidRPr="008F7A5B" w:rsidTr="004C13F4">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484"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21</w:t>
            </w:r>
          </w:p>
        </w:tc>
        <w:tc>
          <w:tcPr>
            <w:tcW w:w="47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47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47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7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478"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3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438"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101</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484"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95</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91</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93</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100</w:t>
            </w:r>
          </w:p>
        </w:tc>
        <w:tc>
          <w:tcPr>
            <w:tcW w:w="47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75</w:t>
            </w:r>
          </w:p>
        </w:tc>
        <w:tc>
          <w:tcPr>
            <w:tcW w:w="478"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33</w:t>
            </w:r>
          </w:p>
        </w:tc>
        <w:tc>
          <w:tcPr>
            <w:tcW w:w="43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38"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88</w:t>
            </w:r>
          </w:p>
        </w:tc>
      </w:tr>
    </w:tbl>
    <w:p w:rsidR="00AA025E" w:rsidRPr="009907D3" w:rsidRDefault="00503BC5" w:rsidP="00E72CC5">
      <w:pPr>
        <w:ind w:left="-142"/>
        <w:rPr>
          <w:b/>
          <w:bCs/>
          <w:noProof/>
          <w:lang w:val="en-US"/>
        </w:rPr>
      </w:pPr>
      <w:r w:rsidRPr="009907D3">
        <w:rPr>
          <w:b/>
          <w:bCs/>
          <w:noProof/>
        </w:rPr>
        <w:t>QI 16:</w:t>
      </w:r>
      <w:r w:rsidRPr="009907D3">
        <w:rPr>
          <w:b/>
          <w:bCs/>
          <w:noProof/>
          <w:lang w:val="en-US"/>
        </w:rPr>
        <w:t xml:space="preserve"> NUMBER OF PATIENTS WITH NSCLC</w:t>
      </w:r>
      <w:r w:rsidR="00E72CC5">
        <w:rPr>
          <w:b/>
          <w:bCs/>
          <w:noProof/>
          <w:lang w:val="en-US"/>
        </w:rPr>
        <w:t xml:space="preserve"> UNDERGOING CURATIVE SURGICAL RESECTION</w:t>
      </w:r>
      <w:r w:rsidRPr="009907D3">
        <w:rPr>
          <w:b/>
          <w:bCs/>
          <w:noProof/>
          <w:lang w:val="en-US"/>
        </w:rPr>
        <w:t xml:space="preserve"> WHERE TIME BETWEEN OPERATION DATE  AND DEATH DATE IS LESS THAN OR EQUAL TO 30 DAYS.</w:t>
      </w:r>
    </w:p>
    <w:tbl>
      <w:tblPr>
        <w:tblStyle w:val="LightShading-Accent5"/>
        <w:tblW w:w="5000" w:type="pct"/>
        <w:tblLook w:val="04A0" w:firstRow="1" w:lastRow="0" w:firstColumn="1" w:lastColumn="0" w:noHBand="0" w:noVBand="1"/>
      </w:tblPr>
      <w:tblGrid>
        <w:gridCol w:w="590"/>
        <w:gridCol w:w="4226"/>
        <w:gridCol w:w="4210"/>
      </w:tblGrid>
      <w:tr w:rsidR="006F63BE" w:rsidRPr="00511406" w:rsidTr="00F057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6F63BE" w:rsidRPr="00511406" w:rsidRDefault="006F63BE" w:rsidP="00F057E2">
            <w:pPr>
              <w:rPr>
                <w:rFonts w:ascii="Calibri" w:eastAsia="Times New Roman" w:hAnsi="Calibri" w:cs="Times New Roman"/>
                <w:color w:val="000000"/>
              </w:rPr>
            </w:pPr>
            <w:r w:rsidRPr="00511406">
              <w:rPr>
                <w:rFonts w:ascii="Calibri" w:eastAsia="Times New Roman" w:hAnsi="Calibri" w:cs="Times New Roman"/>
                <w:color w:val="000000"/>
              </w:rPr>
              <w:t>No.</w:t>
            </w:r>
          </w:p>
        </w:tc>
        <w:tc>
          <w:tcPr>
            <w:tcW w:w="2341" w:type="pct"/>
            <w:hideMark/>
          </w:tcPr>
          <w:p w:rsidR="006F63BE" w:rsidRPr="00511406" w:rsidRDefault="006F63BE" w:rsidP="00F057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2332" w:type="pct"/>
            <w:noWrap/>
            <w:hideMark/>
          </w:tcPr>
          <w:p w:rsidR="006F63BE" w:rsidRPr="00511406" w:rsidRDefault="006F63BE" w:rsidP="00F057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Denominator</w:t>
            </w:r>
          </w:p>
        </w:tc>
      </w:tr>
      <w:tr w:rsidR="006F63BE" w:rsidRPr="00511406" w:rsidTr="00F057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6F63BE" w:rsidRPr="00511406" w:rsidRDefault="00901F71" w:rsidP="00F057E2">
            <w:pPr>
              <w:rPr>
                <w:rFonts w:ascii="Calibri" w:eastAsia="Times New Roman" w:hAnsi="Calibri" w:cs="Times New Roman"/>
                <w:color w:val="000000"/>
              </w:rPr>
            </w:pPr>
            <w:r>
              <w:rPr>
                <w:rFonts w:ascii="Calibri" w:eastAsia="Times New Roman" w:hAnsi="Calibri" w:cs="Times New Roman"/>
                <w:color w:val="000000"/>
              </w:rPr>
              <w:t>16</w:t>
            </w:r>
          </w:p>
        </w:tc>
        <w:tc>
          <w:tcPr>
            <w:tcW w:w="2341" w:type="pct"/>
            <w:hideMark/>
          </w:tcPr>
          <w:p w:rsidR="006F63BE" w:rsidRPr="00511406" w:rsidRDefault="006F63BE" w:rsidP="00901F7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 xml:space="preserve">Number of  NSCLC patients </w:t>
            </w:r>
            <w:r w:rsidR="0086034D">
              <w:rPr>
                <w:rFonts w:ascii="Calibri" w:eastAsia="Times New Roman" w:hAnsi="Calibri" w:cs="Times New Roman"/>
                <w:color w:val="000000"/>
              </w:rPr>
              <w:t>+</w:t>
            </w:r>
            <w:r w:rsidRPr="00511406">
              <w:rPr>
                <w:rFonts w:ascii="Calibri" w:eastAsia="Times New Roman" w:hAnsi="Calibri" w:cs="Times New Roman"/>
                <w:color w:val="000000"/>
              </w:rPr>
              <w:t>surgical resecti</w:t>
            </w:r>
            <w:r w:rsidR="0086034D">
              <w:rPr>
                <w:rFonts w:ascii="Calibri" w:eastAsia="Times New Roman" w:hAnsi="Calibri" w:cs="Times New Roman"/>
                <w:color w:val="000000"/>
              </w:rPr>
              <w:t xml:space="preserve">on  with death date within 30 </w:t>
            </w:r>
            <w:r w:rsidR="00901F71">
              <w:rPr>
                <w:rFonts w:ascii="Calibri" w:eastAsia="Times New Roman" w:hAnsi="Calibri" w:cs="Times New Roman"/>
                <w:color w:val="000000"/>
              </w:rPr>
              <w:t>days of resection</w:t>
            </w:r>
            <w:r w:rsidRPr="00511406">
              <w:rPr>
                <w:rFonts w:ascii="Calibri" w:eastAsia="Times New Roman" w:hAnsi="Calibri" w:cs="Times New Roman"/>
                <w:color w:val="000000"/>
              </w:rPr>
              <w:t xml:space="preserve"> </w:t>
            </w:r>
          </w:p>
        </w:tc>
        <w:tc>
          <w:tcPr>
            <w:tcW w:w="2332" w:type="pct"/>
            <w:hideMark/>
          </w:tcPr>
          <w:p w:rsidR="006F63BE" w:rsidRPr="00511406" w:rsidRDefault="006F63BE" w:rsidP="00F057E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Number of patients with NSCLC who have undergone surgical resection</w:t>
            </w:r>
          </w:p>
        </w:tc>
      </w:tr>
    </w:tbl>
    <w:p w:rsidR="00AA025E" w:rsidRDefault="00AA025E" w:rsidP="00AA025E">
      <w:pPr>
        <w:jc w:val="center"/>
        <w:rPr>
          <w:b/>
          <w:bCs/>
          <w:noProof/>
        </w:rPr>
      </w:pPr>
    </w:p>
    <w:p w:rsidR="006F63BE" w:rsidRDefault="00AE7CDB" w:rsidP="00AA025E">
      <w:pPr>
        <w:jc w:val="center"/>
        <w:rPr>
          <w:b/>
          <w:bCs/>
          <w:noProof/>
        </w:rPr>
      </w:pPr>
      <w:r>
        <w:rPr>
          <w:b/>
          <w:bCs/>
          <w:noProof/>
        </w:rPr>
        <w:drawing>
          <wp:inline distT="0" distB="0" distL="0" distR="0">
            <wp:extent cx="2612093" cy="2160000"/>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16new.png"/>
                    <pic:cNvPicPr/>
                  </pic:nvPicPr>
                  <pic:blipFill>
                    <a:blip r:embed="rId42">
                      <a:extLst>
                        <a:ext uri="{28A0092B-C50C-407E-A947-70E740481C1C}">
                          <a14:useLocalDpi xmlns:a14="http://schemas.microsoft.com/office/drawing/2010/main" val="0"/>
                        </a:ext>
                      </a:extLst>
                    </a:blip>
                    <a:stretch>
                      <a:fillRect/>
                    </a:stretch>
                  </pic:blipFill>
                  <pic:spPr>
                    <a:xfrm>
                      <a:off x="0" y="0"/>
                      <a:ext cx="2612093" cy="2160000"/>
                    </a:xfrm>
                    <a:prstGeom prst="rect">
                      <a:avLst/>
                    </a:prstGeom>
                  </pic:spPr>
                </pic:pic>
              </a:graphicData>
            </a:graphic>
          </wp:inline>
        </w:drawing>
      </w:r>
    </w:p>
    <w:p w:rsidR="006F63BE" w:rsidRPr="009907D3" w:rsidRDefault="006F63BE" w:rsidP="00AA025E">
      <w:pPr>
        <w:jc w:val="center"/>
        <w:rPr>
          <w:b/>
          <w:bCs/>
          <w:noProof/>
        </w:rPr>
      </w:pP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6F63BE" w:rsidRPr="00511406" w:rsidTr="00F057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6F63BE" w:rsidRPr="00511406" w:rsidRDefault="006F63BE" w:rsidP="00F057E2">
            <w:pPr>
              <w:jc w:val="center"/>
              <w:rPr>
                <w:rFonts w:ascii="Calibri" w:eastAsia="Times New Roman" w:hAnsi="Calibri" w:cs="Times New Roman"/>
                <w:color w:val="000000"/>
              </w:rPr>
            </w:pPr>
            <w:r w:rsidRPr="00511406">
              <w:rPr>
                <w:rFonts w:ascii="Calibri" w:eastAsia="Times New Roman" w:hAnsi="Calibri" w:cs="Times New Roman"/>
                <w:color w:val="000000"/>
              </w:rPr>
              <w:t> </w:t>
            </w:r>
          </w:p>
        </w:tc>
        <w:tc>
          <w:tcPr>
            <w:tcW w:w="513"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A</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B</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C</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D</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E</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F</w:t>
            </w:r>
          </w:p>
        </w:tc>
        <w:tc>
          <w:tcPr>
            <w:tcW w:w="505"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G</w:t>
            </w:r>
          </w:p>
        </w:tc>
        <w:tc>
          <w:tcPr>
            <w:tcW w:w="464"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H</w:t>
            </w:r>
          </w:p>
        </w:tc>
        <w:tc>
          <w:tcPr>
            <w:tcW w:w="397" w:type="pct"/>
            <w:noWrap/>
            <w:hideMark/>
          </w:tcPr>
          <w:p w:rsidR="006F63BE" w:rsidRPr="00511406" w:rsidRDefault="006F63BE" w:rsidP="00F057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TOTAL</w:t>
            </w:r>
          </w:p>
        </w:tc>
      </w:tr>
      <w:tr w:rsidR="006F63BE" w:rsidRPr="00511406" w:rsidTr="00F057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6F63BE" w:rsidRPr="00511406" w:rsidRDefault="006F63BE" w:rsidP="00F057E2">
            <w:pPr>
              <w:rPr>
                <w:rFonts w:ascii="Calibri" w:eastAsia="Times New Roman" w:hAnsi="Calibri" w:cs="Times New Roman"/>
                <w:color w:val="000000"/>
              </w:rPr>
            </w:pPr>
            <w:r w:rsidRPr="00511406">
              <w:rPr>
                <w:rFonts w:ascii="Calibri" w:eastAsia="Times New Roman" w:hAnsi="Calibri" w:cs="Times New Roman"/>
                <w:color w:val="000000"/>
              </w:rPr>
              <w:t>Numerator</w:t>
            </w:r>
          </w:p>
        </w:tc>
        <w:tc>
          <w:tcPr>
            <w:tcW w:w="513"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464"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397"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2</w:t>
            </w:r>
          </w:p>
        </w:tc>
      </w:tr>
      <w:tr w:rsidR="006F63BE" w:rsidRPr="00511406" w:rsidTr="00F057E2">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6F63BE" w:rsidRPr="00511406" w:rsidRDefault="006F63BE" w:rsidP="00F057E2">
            <w:pPr>
              <w:jc w:val="center"/>
              <w:rPr>
                <w:rFonts w:ascii="Calibri" w:eastAsia="Times New Roman" w:hAnsi="Calibri" w:cs="Times New Roman"/>
                <w:color w:val="000000"/>
              </w:rPr>
            </w:pPr>
            <w:r w:rsidRPr="00511406">
              <w:rPr>
                <w:rFonts w:ascii="Calibri" w:eastAsia="Times New Roman" w:hAnsi="Calibri" w:cs="Times New Roman"/>
                <w:color w:val="000000"/>
              </w:rPr>
              <w:t>Denominator</w:t>
            </w:r>
          </w:p>
        </w:tc>
        <w:tc>
          <w:tcPr>
            <w:tcW w:w="513"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36</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39</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24</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21</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31</w:t>
            </w:r>
          </w:p>
        </w:tc>
        <w:tc>
          <w:tcPr>
            <w:tcW w:w="505"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6</w:t>
            </w:r>
          </w:p>
        </w:tc>
        <w:tc>
          <w:tcPr>
            <w:tcW w:w="464"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11406">
              <w:rPr>
                <w:rFonts w:ascii="Calibri" w:eastAsia="Times New Roman" w:hAnsi="Calibri" w:cs="Times New Roman"/>
                <w:color w:val="000000"/>
              </w:rPr>
              <w:t>3</w:t>
            </w:r>
          </w:p>
        </w:tc>
        <w:tc>
          <w:tcPr>
            <w:tcW w:w="397" w:type="pct"/>
            <w:noWrap/>
            <w:hideMark/>
          </w:tcPr>
          <w:p w:rsidR="006F63BE" w:rsidRPr="00511406" w:rsidRDefault="006F63BE" w:rsidP="00F057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511406">
              <w:rPr>
                <w:rFonts w:ascii="Calibri" w:eastAsia="Times New Roman" w:hAnsi="Calibri" w:cs="Times New Roman"/>
                <w:b/>
                <w:bCs/>
                <w:color w:val="000000"/>
              </w:rPr>
              <w:t>191</w:t>
            </w:r>
          </w:p>
        </w:tc>
      </w:tr>
      <w:tr w:rsidR="006F63BE" w:rsidRPr="00511406" w:rsidTr="00F057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6F63BE" w:rsidRPr="00511406" w:rsidRDefault="006F63BE" w:rsidP="00F057E2">
            <w:pPr>
              <w:jc w:val="center"/>
              <w:rPr>
                <w:rFonts w:ascii="Calibri" w:eastAsia="Times New Roman" w:hAnsi="Calibri" w:cs="Times New Roman"/>
                <w:color w:val="000000"/>
              </w:rPr>
            </w:pPr>
            <w:r w:rsidRPr="00511406">
              <w:rPr>
                <w:rFonts w:ascii="Calibri" w:eastAsia="Times New Roman" w:hAnsi="Calibri" w:cs="Times New Roman"/>
                <w:color w:val="000000"/>
              </w:rPr>
              <w:t>%</w:t>
            </w:r>
          </w:p>
        </w:tc>
        <w:tc>
          <w:tcPr>
            <w:tcW w:w="513"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505"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464"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397" w:type="pct"/>
            <w:noWrap/>
            <w:hideMark/>
          </w:tcPr>
          <w:p w:rsidR="006F63BE" w:rsidRPr="00511406" w:rsidRDefault="006F63BE" w:rsidP="00F057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1</w:t>
            </w:r>
          </w:p>
        </w:tc>
      </w:tr>
    </w:tbl>
    <w:p w:rsidR="00AA025E" w:rsidRPr="009907D3" w:rsidRDefault="00AA025E" w:rsidP="00AA025E">
      <w:pPr>
        <w:jc w:val="center"/>
        <w:rPr>
          <w:b/>
          <w:bCs/>
          <w:noProof/>
        </w:rPr>
      </w:pPr>
    </w:p>
    <w:p w:rsidR="00924825" w:rsidRPr="009907D3" w:rsidRDefault="00924825" w:rsidP="004D4FB0">
      <w:pPr>
        <w:jc w:val="center"/>
        <w:rPr>
          <w:b/>
          <w:bCs/>
          <w:noProof/>
        </w:rPr>
      </w:pPr>
      <w:r w:rsidRPr="009907D3">
        <w:rPr>
          <w:b/>
          <w:bCs/>
          <w:noProof/>
        </w:rPr>
        <w:br w:type="page"/>
      </w:r>
    </w:p>
    <w:p w:rsidR="004F515F" w:rsidRPr="006E63B0" w:rsidRDefault="005955CA" w:rsidP="006E63B0">
      <w:pPr>
        <w:pStyle w:val="Heading1"/>
      </w:pPr>
      <w:bookmarkStart w:id="9" w:name="_Toc406577585"/>
      <w:r w:rsidRPr="006E63B0">
        <w:rPr>
          <w:noProof/>
        </w:rPr>
        <mc:AlternateContent>
          <mc:Choice Requires="wps">
            <w:drawing>
              <wp:anchor distT="0" distB="0" distL="114300" distR="114300" simplePos="0" relativeHeight="251802624" behindDoc="1" locked="0" layoutInCell="1" allowOverlap="1" wp14:anchorId="07988F99" wp14:editId="02C991E4">
                <wp:simplePos x="0" y="0"/>
                <wp:positionH relativeFrom="column">
                  <wp:posOffset>-377190</wp:posOffset>
                </wp:positionH>
                <wp:positionV relativeFrom="paragraph">
                  <wp:posOffset>-80909</wp:posOffset>
                </wp:positionV>
                <wp:extent cx="7048500" cy="447675"/>
                <wp:effectExtent l="38100" t="38100" r="114300" b="123825"/>
                <wp:wrapNone/>
                <wp:docPr id="60" name="Round Diagonal Corner Rectangle 60"/>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4060E8" id="Round Diagonal Corner Rectangle 60" o:spid="_x0000_s1026" style="position:absolute;margin-left:-29.7pt;margin-top:-6.35pt;width:555pt;height:35.2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465D84" w:rsidRPr="006E63B0">
        <w:t>Chemotherapy and radiotherapy indicators</w:t>
      </w:r>
      <w:bookmarkEnd w:id="9"/>
    </w:p>
    <w:p w:rsidR="00936DD8" w:rsidRPr="009907D3" w:rsidRDefault="00936DD8" w:rsidP="00CD0723">
      <w:pPr>
        <w:spacing w:before="240" w:line="240" w:lineRule="auto"/>
        <w:ind w:left="-142"/>
        <w:rPr>
          <w:b/>
          <w:bCs/>
        </w:rPr>
      </w:pPr>
      <w:r w:rsidRPr="009907D3">
        <w:rPr>
          <w:b/>
          <w:bCs/>
        </w:rPr>
        <w:t>QI 17</w:t>
      </w:r>
      <w:r w:rsidRPr="009907D3">
        <w:rPr>
          <w:b/>
          <w:bCs/>
          <w:lang w:val="en-US"/>
        </w:rPr>
        <w:t>: NUMBER OF PATIENTS WITH STAGE III</w:t>
      </w:r>
      <w:r>
        <w:rPr>
          <w:b/>
          <w:bCs/>
          <w:lang w:val="en-US"/>
        </w:rPr>
        <w:t xml:space="preserve"> and IV</w:t>
      </w:r>
      <w:r w:rsidRPr="009907D3">
        <w:rPr>
          <w:b/>
          <w:bCs/>
          <w:lang w:val="en-US"/>
        </w:rPr>
        <w:t xml:space="preserve"> NSCLC + GOOD </w:t>
      </w:r>
      <w:r>
        <w:rPr>
          <w:b/>
          <w:bCs/>
          <w:lang w:val="en-US"/>
        </w:rPr>
        <w:t>PERFORMANCE STATUS (ECOG 0-</w:t>
      </w:r>
      <w:r w:rsidR="00CD0723">
        <w:rPr>
          <w:b/>
          <w:bCs/>
          <w:lang w:val="en-US"/>
        </w:rPr>
        <w:t>1</w:t>
      </w:r>
      <w:r>
        <w:rPr>
          <w:b/>
          <w:bCs/>
          <w:lang w:val="en-US"/>
        </w:rPr>
        <w:t>) UNDERGOING CHEMOTHERAPY</w:t>
      </w:r>
    </w:p>
    <w:tbl>
      <w:tblPr>
        <w:tblStyle w:val="LightShading-Accent5"/>
        <w:tblW w:w="5000" w:type="pct"/>
        <w:tblLook w:val="04A0" w:firstRow="1" w:lastRow="0" w:firstColumn="1" w:lastColumn="0" w:noHBand="0" w:noVBand="1"/>
      </w:tblPr>
      <w:tblGrid>
        <w:gridCol w:w="590"/>
        <w:gridCol w:w="6022"/>
        <w:gridCol w:w="2414"/>
      </w:tblGrid>
      <w:tr w:rsidR="00936DD8" w:rsidRPr="008F7A5B" w:rsidTr="00BE43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936DD8" w:rsidRPr="008F7A5B" w:rsidRDefault="00936DD8" w:rsidP="00BE43F9">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3336" w:type="pct"/>
            <w:hideMark/>
          </w:tcPr>
          <w:p w:rsidR="00936DD8" w:rsidRPr="008F7A5B" w:rsidRDefault="00936DD8" w:rsidP="00BE43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1337" w:type="pct"/>
            <w:noWrap/>
            <w:hideMark/>
          </w:tcPr>
          <w:p w:rsidR="00936DD8" w:rsidRPr="008F7A5B" w:rsidRDefault="00936DD8" w:rsidP="00BE43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936DD8" w:rsidRPr="008F7A5B" w:rsidTr="00BE43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936DD8" w:rsidRPr="008F7A5B" w:rsidRDefault="00936DD8" w:rsidP="00BE43F9">
            <w:pPr>
              <w:rPr>
                <w:rFonts w:ascii="Calibri" w:eastAsia="Times New Roman" w:hAnsi="Calibri" w:cs="Times New Roman"/>
                <w:color w:val="000000"/>
              </w:rPr>
            </w:pPr>
            <w:r w:rsidRPr="008F7A5B">
              <w:rPr>
                <w:rFonts w:ascii="Calibri" w:eastAsia="Times New Roman" w:hAnsi="Calibri" w:cs="Times New Roman"/>
                <w:color w:val="000000"/>
              </w:rPr>
              <w:t>17</w:t>
            </w:r>
          </w:p>
        </w:tc>
        <w:tc>
          <w:tcPr>
            <w:tcW w:w="3336" w:type="pct"/>
            <w:hideMark/>
          </w:tcPr>
          <w:p w:rsidR="00936DD8" w:rsidRPr="008F7A5B" w:rsidRDefault="00936DD8" w:rsidP="00936D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 xml:space="preserve">Number of patients with stage III and IV NSCLC + good </w:t>
            </w:r>
            <w:r>
              <w:rPr>
                <w:rFonts w:ascii="Calibri" w:eastAsia="Times New Roman" w:hAnsi="Calibri" w:cs="Times New Roman"/>
                <w:color w:val="000000"/>
              </w:rPr>
              <w:t>performance status (ECOG 0-1) + chemotherapy</w:t>
            </w:r>
          </w:p>
        </w:tc>
        <w:tc>
          <w:tcPr>
            <w:tcW w:w="1337" w:type="pct"/>
            <w:hideMark/>
          </w:tcPr>
          <w:p w:rsidR="00936DD8" w:rsidRPr="008F7A5B" w:rsidRDefault="00936DD8" w:rsidP="00BE43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III and IV + ECOG 0-1</w:t>
            </w:r>
          </w:p>
        </w:tc>
      </w:tr>
    </w:tbl>
    <w:p w:rsidR="00936DD8" w:rsidRPr="009907D3" w:rsidRDefault="00936DD8" w:rsidP="00936DD8">
      <w:pPr>
        <w:spacing w:before="200" w:line="240" w:lineRule="auto"/>
        <w:jc w:val="center"/>
        <w:rPr>
          <w:noProof/>
        </w:rPr>
      </w:pPr>
      <w:r w:rsidRPr="009907D3">
        <w:rPr>
          <w:noProof/>
        </w:rPr>
        <w:t xml:space="preserve"> </w:t>
      </w:r>
      <w:r>
        <w:rPr>
          <w:noProof/>
        </w:rPr>
        <w:drawing>
          <wp:inline distT="0" distB="0" distL="0" distR="0">
            <wp:extent cx="2564815" cy="2160000"/>
            <wp:effectExtent l="0" t="0" r="6985"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17new.png"/>
                    <pic:cNvPicPr/>
                  </pic:nvPicPr>
                  <pic:blipFill>
                    <a:blip r:embed="rId43">
                      <a:extLst>
                        <a:ext uri="{28A0092B-C50C-407E-A947-70E740481C1C}">
                          <a14:useLocalDpi xmlns:a14="http://schemas.microsoft.com/office/drawing/2010/main" val="0"/>
                        </a:ext>
                      </a:extLst>
                    </a:blip>
                    <a:stretch>
                      <a:fillRect/>
                    </a:stretch>
                  </pic:blipFill>
                  <pic:spPr>
                    <a:xfrm>
                      <a:off x="0" y="0"/>
                      <a:ext cx="2564815"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936DD8" w:rsidRPr="008F7A5B" w:rsidTr="00BE43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36DD8" w:rsidRPr="008F7A5B" w:rsidRDefault="00936DD8" w:rsidP="00BE43F9">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936DD8" w:rsidRPr="008F7A5B" w:rsidRDefault="00936DD8" w:rsidP="00BE43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936DD8" w:rsidRPr="008F7A5B" w:rsidTr="00BE43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36DD8" w:rsidRPr="008F7A5B" w:rsidRDefault="00936DD8" w:rsidP="00BE43F9">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464"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397"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24</w:t>
            </w:r>
          </w:p>
        </w:tc>
      </w:tr>
      <w:tr w:rsidR="00936DD8" w:rsidRPr="008F7A5B" w:rsidTr="00BE43F9">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36DD8" w:rsidRPr="008F7A5B" w:rsidRDefault="00936DD8" w:rsidP="00BE43F9">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17</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13</w:t>
            </w:r>
          </w:p>
        </w:tc>
        <w:tc>
          <w:tcPr>
            <w:tcW w:w="505"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464"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4</w:t>
            </w:r>
          </w:p>
        </w:tc>
        <w:tc>
          <w:tcPr>
            <w:tcW w:w="397" w:type="pct"/>
            <w:noWrap/>
            <w:hideMark/>
          </w:tcPr>
          <w:p w:rsidR="00936DD8" w:rsidRPr="008F7A5B" w:rsidRDefault="00936DD8" w:rsidP="00BE43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76</w:t>
            </w:r>
          </w:p>
        </w:tc>
      </w:tr>
      <w:tr w:rsidR="00936DD8" w:rsidRPr="008F7A5B" w:rsidTr="00BE43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936DD8" w:rsidRPr="008F7A5B" w:rsidRDefault="00936DD8" w:rsidP="00BE43F9">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65</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64</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67</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100</w:t>
            </w:r>
          </w:p>
        </w:tc>
        <w:tc>
          <w:tcPr>
            <w:tcW w:w="505"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67</w:t>
            </w:r>
          </w:p>
        </w:tc>
        <w:tc>
          <w:tcPr>
            <w:tcW w:w="464"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100</w:t>
            </w:r>
          </w:p>
        </w:tc>
        <w:tc>
          <w:tcPr>
            <w:tcW w:w="397" w:type="pct"/>
            <w:noWrap/>
            <w:hideMark/>
          </w:tcPr>
          <w:p w:rsidR="00936DD8" w:rsidRPr="008F7A5B" w:rsidRDefault="00936DD8" w:rsidP="00BE43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32</w:t>
            </w:r>
          </w:p>
        </w:tc>
      </w:tr>
    </w:tbl>
    <w:p w:rsidR="00936DD8" w:rsidRDefault="00936DD8" w:rsidP="00B9003B">
      <w:pPr>
        <w:spacing w:before="240" w:line="240" w:lineRule="auto"/>
        <w:ind w:left="-142"/>
        <w:rPr>
          <w:b/>
          <w:bCs/>
        </w:rPr>
      </w:pPr>
    </w:p>
    <w:p w:rsidR="00656DAC" w:rsidRPr="009907D3" w:rsidRDefault="00503BC5" w:rsidP="00CD0723">
      <w:pPr>
        <w:spacing w:before="240" w:line="240" w:lineRule="auto"/>
        <w:ind w:left="-142"/>
        <w:rPr>
          <w:b/>
          <w:bCs/>
        </w:rPr>
      </w:pPr>
      <w:r w:rsidRPr="009907D3">
        <w:rPr>
          <w:b/>
          <w:bCs/>
        </w:rPr>
        <w:t>QI 1</w:t>
      </w:r>
      <w:r w:rsidR="000F3878">
        <w:rPr>
          <w:b/>
          <w:bCs/>
        </w:rPr>
        <w:t>8</w:t>
      </w:r>
      <w:r w:rsidRPr="009907D3">
        <w:rPr>
          <w:b/>
          <w:bCs/>
          <w:lang w:val="en-US"/>
        </w:rPr>
        <w:t>: NUMBER OF PATIENTS WITH STAGE III</w:t>
      </w:r>
      <w:r w:rsidR="00CD0723">
        <w:rPr>
          <w:b/>
          <w:bCs/>
          <w:lang w:val="en-US"/>
        </w:rPr>
        <w:t xml:space="preserve">+IV </w:t>
      </w:r>
      <w:r w:rsidRPr="009907D3">
        <w:rPr>
          <w:b/>
          <w:bCs/>
          <w:lang w:val="en-US"/>
        </w:rPr>
        <w:t>NSCLC + GOOD PERFORMANCE STATUS (ECOG 0-</w:t>
      </w:r>
      <w:r w:rsidR="00CD0723">
        <w:rPr>
          <w:b/>
          <w:bCs/>
          <w:lang w:val="en-US"/>
        </w:rPr>
        <w:t>1</w:t>
      </w:r>
      <w:r w:rsidRPr="009907D3">
        <w:rPr>
          <w:b/>
          <w:bCs/>
          <w:lang w:val="en-US"/>
        </w:rPr>
        <w:t>) + PLATINUM-BASED AGENT + NON PLATINUM + RADIOTHERAPY</w:t>
      </w:r>
      <w:r w:rsidR="00656DAC" w:rsidRPr="009907D3">
        <w:rPr>
          <w:b/>
          <w:bCs/>
          <w:lang w:val="en-US"/>
        </w:rPr>
        <w:t>.</w:t>
      </w:r>
    </w:p>
    <w:tbl>
      <w:tblPr>
        <w:tblStyle w:val="LightShading-Accent5"/>
        <w:tblW w:w="5000" w:type="pct"/>
        <w:tblLook w:val="04A0" w:firstRow="1" w:lastRow="0" w:firstColumn="1" w:lastColumn="0" w:noHBand="0" w:noVBand="1"/>
      </w:tblPr>
      <w:tblGrid>
        <w:gridCol w:w="590"/>
        <w:gridCol w:w="6022"/>
        <w:gridCol w:w="2414"/>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rPr>
                <w:rFonts w:ascii="Calibri" w:eastAsia="Times New Roman" w:hAnsi="Calibri" w:cs="Times New Roman"/>
                <w:color w:val="000000"/>
              </w:rPr>
            </w:pPr>
            <w:r w:rsidRPr="008F7A5B">
              <w:rPr>
                <w:rFonts w:ascii="Calibri" w:eastAsia="Times New Roman" w:hAnsi="Calibri" w:cs="Times New Roman"/>
                <w:color w:val="000000"/>
              </w:rPr>
              <w:t>No.</w:t>
            </w:r>
          </w:p>
        </w:tc>
        <w:tc>
          <w:tcPr>
            <w:tcW w:w="3336" w:type="pct"/>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1337" w:type="pct"/>
            <w:noWrap/>
            <w:hideMark/>
          </w:tcPr>
          <w:p w:rsidR="008F7A5B" w:rsidRPr="008F7A5B" w:rsidRDefault="008F7A5B" w:rsidP="00503B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8F7A5B" w:rsidP="000F3878">
            <w:pPr>
              <w:rPr>
                <w:rFonts w:ascii="Calibri" w:eastAsia="Times New Roman" w:hAnsi="Calibri" w:cs="Times New Roman"/>
                <w:color w:val="000000"/>
              </w:rPr>
            </w:pPr>
            <w:r w:rsidRPr="008F7A5B">
              <w:rPr>
                <w:rFonts w:ascii="Calibri" w:eastAsia="Times New Roman" w:hAnsi="Calibri" w:cs="Times New Roman"/>
                <w:color w:val="000000"/>
              </w:rPr>
              <w:t>1</w:t>
            </w:r>
            <w:r w:rsidR="000F3878">
              <w:rPr>
                <w:rFonts w:ascii="Calibri" w:eastAsia="Times New Roman" w:hAnsi="Calibri" w:cs="Times New Roman"/>
                <w:color w:val="000000"/>
              </w:rPr>
              <w:t>8</w:t>
            </w:r>
          </w:p>
        </w:tc>
        <w:tc>
          <w:tcPr>
            <w:tcW w:w="3336"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stage III and IV NSCLC + good performance status (ECOG 0-1) + platinum-based agent + non platinum + radiotherapy</w:t>
            </w:r>
          </w:p>
        </w:tc>
        <w:tc>
          <w:tcPr>
            <w:tcW w:w="1337" w:type="pct"/>
            <w:hideMark/>
          </w:tcPr>
          <w:p w:rsidR="008F7A5B" w:rsidRPr="008F7A5B" w:rsidRDefault="008F7A5B" w:rsidP="00503B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stage III and IV + ECOG 0-1</w:t>
            </w:r>
          </w:p>
        </w:tc>
      </w:tr>
    </w:tbl>
    <w:p w:rsidR="00656DAC" w:rsidRPr="009907D3" w:rsidRDefault="00AA025E" w:rsidP="004C13F4">
      <w:pPr>
        <w:spacing w:before="200" w:line="240" w:lineRule="auto"/>
        <w:jc w:val="center"/>
        <w:rPr>
          <w:noProof/>
        </w:rPr>
      </w:pPr>
      <w:r w:rsidRPr="009907D3">
        <w:rPr>
          <w:noProof/>
        </w:rPr>
        <w:t xml:space="preserve"> </w:t>
      </w:r>
      <w:r w:rsidR="008F7A5B">
        <w:rPr>
          <w:noProof/>
        </w:rPr>
        <w:drawing>
          <wp:inline distT="0" distB="0" distL="0" distR="0" wp14:anchorId="027DEA71" wp14:editId="33979218">
            <wp:extent cx="2545205" cy="2160000"/>
            <wp:effectExtent l="0" t="0" r="7620" b="0"/>
            <wp:docPr id="11319" name="Picture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4">
                      <a:extLst>
                        <a:ext uri="{28A0092B-C50C-407E-A947-70E740481C1C}">
                          <a14:useLocalDpi xmlns:a14="http://schemas.microsoft.com/office/drawing/2010/main" val="0"/>
                        </a:ext>
                      </a:extLst>
                    </a:blip>
                    <a:stretch>
                      <a:fillRect/>
                    </a:stretch>
                  </pic:blipFill>
                  <pic:spPr>
                    <a:xfrm>
                      <a:off x="0" y="0"/>
                      <a:ext cx="2545205"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311F2D">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8F7A5B" w:rsidRPr="008F7A5B" w:rsidRDefault="008F7A5B"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4</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8</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464"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w:t>
            </w:r>
          </w:p>
        </w:tc>
        <w:tc>
          <w:tcPr>
            <w:tcW w:w="39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24</w:t>
            </w:r>
          </w:p>
        </w:tc>
      </w:tr>
      <w:tr w:rsidR="008F7A5B" w:rsidRPr="008F7A5B" w:rsidTr="004C13F4">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17</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13</w:t>
            </w:r>
          </w:p>
        </w:tc>
        <w:tc>
          <w:tcPr>
            <w:tcW w:w="505"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w:t>
            </w:r>
          </w:p>
        </w:tc>
        <w:tc>
          <w:tcPr>
            <w:tcW w:w="464"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4</w:t>
            </w:r>
          </w:p>
        </w:tc>
        <w:tc>
          <w:tcPr>
            <w:tcW w:w="397" w:type="pct"/>
            <w:noWrap/>
            <w:hideMark/>
          </w:tcPr>
          <w:p w:rsidR="008F7A5B" w:rsidRPr="008F7A5B" w:rsidRDefault="008F7A5B"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76</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311F2D">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35</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29</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14</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62</w:t>
            </w:r>
          </w:p>
        </w:tc>
        <w:tc>
          <w:tcPr>
            <w:tcW w:w="505"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17</w:t>
            </w:r>
          </w:p>
        </w:tc>
        <w:tc>
          <w:tcPr>
            <w:tcW w:w="464"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75</w:t>
            </w:r>
          </w:p>
        </w:tc>
        <w:tc>
          <w:tcPr>
            <w:tcW w:w="397" w:type="pct"/>
            <w:noWrap/>
            <w:hideMark/>
          </w:tcPr>
          <w:p w:rsidR="008F7A5B" w:rsidRPr="008F7A5B" w:rsidRDefault="008F7A5B"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32</w:t>
            </w:r>
          </w:p>
        </w:tc>
      </w:tr>
    </w:tbl>
    <w:p w:rsidR="00656DAC" w:rsidRPr="009907D3" w:rsidRDefault="00656DAC" w:rsidP="00885378">
      <w:pPr>
        <w:spacing w:line="240" w:lineRule="auto"/>
        <w:jc w:val="center"/>
        <w:rPr>
          <w:b/>
          <w:bCs/>
        </w:rPr>
      </w:pPr>
    </w:p>
    <w:p w:rsidR="00885378" w:rsidRPr="009907D3" w:rsidRDefault="00503BC5" w:rsidP="003870AE">
      <w:pPr>
        <w:spacing w:line="240" w:lineRule="auto"/>
        <w:ind w:left="-142"/>
        <w:rPr>
          <w:b/>
          <w:bCs/>
          <w:lang w:val="en-US"/>
        </w:rPr>
      </w:pPr>
      <w:r w:rsidRPr="009907D3">
        <w:rPr>
          <w:b/>
          <w:bCs/>
        </w:rPr>
        <w:t xml:space="preserve">QI </w:t>
      </w:r>
      <w:r w:rsidR="003870AE">
        <w:rPr>
          <w:b/>
          <w:bCs/>
        </w:rPr>
        <w:t>19</w:t>
      </w:r>
      <w:r w:rsidRPr="009907D3">
        <w:rPr>
          <w:b/>
          <w:bCs/>
          <w:lang w:val="en-US"/>
        </w:rPr>
        <w:t xml:space="preserve"> NUMBER OF PATIENTS WITH COMPLETELY RESECTED PATHOLOGIC STAGE IIA AND OR IIB NSCLC + GOOD PERFORMANCE STATUS (ECOG 0-2) + LUNG RESECTION + PLATINUM BASED CHEMOTHERAPY.</w:t>
      </w:r>
    </w:p>
    <w:tbl>
      <w:tblPr>
        <w:tblStyle w:val="LightShading-Accent5"/>
        <w:tblW w:w="5000" w:type="pct"/>
        <w:tblLook w:val="04A0" w:firstRow="1" w:lastRow="0" w:firstColumn="1" w:lastColumn="0" w:noHBand="0" w:noVBand="1"/>
      </w:tblPr>
      <w:tblGrid>
        <w:gridCol w:w="590"/>
        <w:gridCol w:w="6022"/>
        <w:gridCol w:w="2414"/>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8F7A5B" w:rsidRPr="008F7A5B" w:rsidRDefault="008F7A5B" w:rsidP="00503BC5">
            <w:pPr>
              <w:jc w:val="both"/>
              <w:rPr>
                <w:rFonts w:ascii="Calibri" w:eastAsia="Times New Roman" w:hAnsi="Calibri" w:cs="Times New Roman"/>
                <w:color w:val="000000"/>
              </w:rPr>
            </w:pPr>
            <w:r w:rsidRPr="008F7A5B">
              <w:rPr>
                <w:rFonts w:ascii="Calibri" w:eastAsia="Times New Roman" w:hAnsi="Calibri" w:cs="Times New Roman"/>
                <w:color w:val="000000"/>
              </w:rPr>
              <w:t>No.</w:t>
            </w:r>
          </w:p>
        </w:tc>
        <w:tc>
          <w:tcPr>
            <w:tcW w:w="3336" w:type="pct"/>
            <w:hideMark/>
          </w:tcPr>
          <w:p w:rsidR="008F7A5B" w:rsidRPr="008F7A5B" w:rsidRDefault="008F7A5B" w:rsidP="00503BC5">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1337" w:type="pct"/>
            <w:noWrap/>
            <w:hideMark/>
          </w:tcPr>
          <w:p w:rsidR="008F7A5B" w:rsidRPr="008F7A5B" w:rsidRDefault="008F7A5B" w:rsidP="00503BC5">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Denominator</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8F7A5B" w:rsidRPr="008F7A5B" w:rsidRDefault="003870AE" w:rsidP="00503BC5">
            <w:pPr>
              <w:jc w:val="both"/>
              <w:rPr>
                <w:rFonts w:ascii="Calibri" w:eastAsia="Times New Roman" w:hAnsi="Calibri" w:cs="Times New Roman"/>
                <w:color w:val="000000"/>
              </w:rPr>
            </w:pPr>
            <w:r>
              <w:rPr>
                <w:rFonts w:ascii="Calibri" w:eastAsia="Times New Roman" w:hAnsi="Calibri" w:cs="Times New Roman"/>
                <w:color w:val="000000"/>
              </w:rPr>
              <w:t>19</w:t>
            </w:r>
          </w:p>
        </w:tc>
        <w:tc>
          <w:tcPr>
            <w:tcW w:w="3336" w:type="pct"/>
            <w:hideMark/>
          </w:tcPr>
          <w:p w:rsidR="008F7A5B" w:rsidRPr="008F7A5B" w:rsidRDefault="008F7A5B" w:rsidP="00F057E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completely resected pathologic stage IIA and or IIB  NSCLC + good performance status (ECOG 0-</w:t>
            </w:r>
            <w:r w:rsidR="00F057E2">
              <w:rPr>
                <w:rFonts w:ascii="Calibri" w:eastAsia="Times New Roman" w:hAnsi="Calibri" w:cs="Times New Roman"/>
                <w:color w:val="000000"/>
              </w:rPr>
              <w:t>1</w:t>
            </w:r>
            <w:r w:rsidRPr="008F7A5B">
              <w:rPr>
                <w:rFonts w:ascii="Calibri" w:eastAsia="Times New Roman" w:hAnsi="Calibri" w:cs="Times New Roman"/>
                <w:color w:val="000000"/>
              </w:rPr>
              <w:t>) + lung resection + platinum based chemotherapy</w:t>
            </w:r>
          </w:p>
        </w:tc>
        <w:tc>
          <w:tcPr>
            <w:tcW w:w="1337" w:type="pct"/>
            <w:hideMark/>
          </w:tcPr>
          <w:p w:rsidR="008F7A5B" w:rsidRPr="008F7A5B" w:rsidRDefault="008F7A5B" w:rsidP="00F057E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Number of patients with NSCLC + stage IIA and IIB + ECOG 0-</w:t>
            </w:r>
            <w:r w:rsidR="00F057E2">
              <w:rPr>
                <w:rFonts w:ascii="Calibri" w:eastAsia="Times New Roman" w:hAnsi="Calibri" w:cs="Times New Roman"/>
                <w:color w:val="000000"/>
              </w:rPr>
              <w:t>1</w:t>
            </w:r>
            <w:r w:rsidRPr="008F7A5B">
              <w:rPr>
                <w:rFonts w:ascii="Calibri" w:eastAsia="Times New Roman" w:hAnsi="Calibri" w:cs="Times New Roman"/>
                <w:color w:val="000000"/>
              </w:rPr>
              <w:t xml:space="preserve"> +  resection</w:t>
            </w:r>
          </w:p>
        </w:tc>
      </w:tr>
    </w:tbl>
    <w:p w:rsidR="00885378" w:rsidRPr="009907D3" w:rsidRDefault="007C26E7" w:rsidP="004C13F4">
      <w:pPr>
        <w:spacing w:before="200" w:line="240" w:lineRule="auto"/>
        <w:jc w:val="center"/>
        <w:rPr>
          <w:b/>
          <w:bCs/>
        </w:rPr>
      </w:pPr>
      <w:r>
        <w:rPr>
          <w:b/>
          <w:bCs/>
          <w:noProof/>
        </w:rPr>
        <w:drawing>
          <wp:inline distT="0" distB="0" distL="0" distR="0">
            <wp:extent cx="2564815" cy="2160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18new.png"/>
                    <pic:cNvPicPr/>
                  </pic:nvPicPr>
                  <pic:blipFill>
                    <a:blip r:embed="rId45">
                      <a:extLst>
                        <a:ext uri="{28A0092B-C50C-407E-A947-70E740481C1C}">
                          <a14:useLocalDpi xmlns:a14="http://schemas.microsoft.com/office/drawing/2010/main" val="0"/>
                        </a:ext>
                      </a:extLst>
                    </a:blip>
                    <a:stretch>
                      <a:fillRect/>
                    </a:stretch>
                  </pic:blipFill>
                  <pic:spPr>
                    <a:xfrm>
                      <a:off x="0" y="0"/>
                      <a:ext cx="2564815" cy="2160000"/>
                    </a:xfrm>
                    <a:prstGeom prst="rect">
                      <a:avLst/>
                    </a:prstGeom>
                  </pic:spPr>
                </pic:pic>
              </a:graphicData>
            </a:graphic>
          </wp:inline>
        </w:drawing>
      </w:r>
      <w:r w:rsidR="00537F57">
        <w:rPr>
          <w:b/>
          <w:bCs/>
        </w:rPr>
        <w:t xml:space="preserve"> </w:t>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8F7A5B" w:rsidRPr="008F7A5B" w:rsidTr="004C13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rPr>
                <w:rFonts w:ascii="Calibri" w:eastAsia="Times New Roman" w:hAnsi="Calibri" w:cs="Times New Roman"/>
                <w:color w:val="000000"/>
              </w:rPr>
            </w:pPr>
            <w:r w:rsidRPr="008F7A5B">
              <w:rPr>
                <w:rFonts w:ascii="Calibri" w:eastAsia="Times New Roman" w:hAnsi="Calibri" w:cs="Times New Roman"/>
                <w:color w:val="000000"/>
              </w:rPr>
              <w:t> </w:t>
            </w:r>
          </w:p>
        </w:tc>
        <w:tc>
          <w:tcPr>
            <w:tcW w:w="513"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A</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B</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C</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D</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E</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F</w:t>
            </w:r>
          </w:p>
        </w:tc>
        <w:tc>
          <w:tcPr>
            <w:tcW w:w="505"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G</w:t>
            </w:r>
          </w:p>
        </w:tc>
        <w:tc>
          <w:tcPr>
            <w:tcW w:w="464"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H</w:t>
            </w:r>
          </w:p>
        </w:tc>
        <w:tc>
          <w:tcPr>
            <w:tcW w:w="397" w:type="pct"/>
            <w:noWrap/>
            <w:hideMark/>
          </w:tcPr>
          <w:p w:rsidR="008F7A5B" w:rsidRPr="008F7A5B" w:rsidRDefault="008F7A5B" w:rsidP="008F7A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TOTAL</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Numerator</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2</w:t>
            </w:r>
          </w:p>
        </w:tc>
        <w:tc>
          <w:tcPr>
            <w:tcW w:w="505"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64"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397"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5</w:t>
            </w:r>
          </w:p>
        </w:tc>
      </w:tr>
      <w:tr w:rsidR="008F7A5B" w:rsidRPr="008F7A5B" w:rsidTr="004C13F4">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Denominator</w:t>
            </w:r>
          </w:p>
        </w:tc>
        <w:tc>
          <w:tcPr>
            <w:tcW w:w="513"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505" w:type="pct"/>
            <w:noWrap/>
            <w:hideMark/>
          </w:tcPr>
          <w:p w:rsidR="008F7A5B" w:rsidRPr="008F7A5B" w:rsidRDefault="007C26E7"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505" w:type="pct"/>
            <w:noWrap/>
            <w:hideMark/>
          </w:tcPr>
          <w:p w:rsidR="008F7A5B" w:rsidRPr="008F7A5B" w:rsidRDefault="007C26E7"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1</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7C26E7"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505" w:type="pct"/>
            <w:noWrap/>
            <w:hideMark/>
          </w:tcPr>
          <w:p w:rsidR="008F7A5B" w:rsidRPr="008F7A5B" w:rsidRDefault="008F7A5B"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64" w:type="pct"/>
            <w:noWrap/>
            <w:hideMark/>
          </w:tcPr>
          <w:p w:rsidR="008F7A5B" w:rsidRPr="008F7A5B" w:rsidRDefault="007C26E7"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397" w:type="pct"/>
            <w:noWrap/>
            <w:hideMark/>
          </w:tcPr>
          <w:p w:rsidR="008F7A5B" w:rsidRPr="008F7A5B" w:rsidRDefault="007C26E7" w:rsidP="008F7A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12</w:t>
            </w:r>
          </w:p>
        </w:tc>
      </w:tr>
      <w:tr w:rsidR="008F7A5B" w:rsidRPr="008F7A5B" w:rsidTr="004C13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8F7A5B" w:rsidRPr="008F7A5B" w:rsidRDefault="008F7A5B" w:rsidP="008F7A5B">
            <w:pPr>
              <w:jc w:val="center"/>
              <w:rPr>
                <w:rFonts w:ascii="Calibri" w:eastAsia="Times New Roman" w:hAnsi="Calibri" w:cs="Times New Roman"/>
                <w:color w:val="000000"/>
              </w:rPr>
            </w:pPr>
            <w:r w:rsidRPr="008F7A5B">
              <w:rPr>
                <w:rFonts w:ascii="Calibri" w:eastAsia="Times New Roman" w:hAnsi="Calibri" w:cs="Times New Roman"/>
                <w:color w:val="000000"/>
              </w:rPr>
              <w:t>%</w:t>
            </w:r>
          </w:p>
        </w:tc>
        <w:tc>
          <w:tcPr>
            <w:tcW w:w="513"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50</w:t>
            </w:r>
          </w:p>
        </w:tc>
        <w:tc>
          <w:tcPr>
            <w:tcW w:w="505"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33</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505" w:type="pct"/>
            <w:noWrap/>
            <w:hideMark/>
          </w:tcPr>
          <w:p w:rsidR="008F7A5B" w:rsidRPr="008F7A5B" w:rsidRDefault="007C26E7"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67</w:t>
            </w:r>
          </w:p>
        </w:tc>
        <w:tc>
          <w:tcPr>
            <w:tcW w:w="505"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F7A5B">
              <w:rPr>
                <w:rFonts w:ascii="Calibri" w:eastAsia="Times New Roman" w:hAnsi="Calibri" w:cs="Times New Roman"/>
                <w:color w:val="000000"/>
              </w:rPr>
              <w:t>0</w:t>
            </w:r>
          </w:p>
        </w:tc>
        <w:tc>
          <w:tcPr>
            <w:tcW w:w="464" w:type="pct"/>
            <w:noWrap/>
            <w:hideMark/>
          </w:tcPr>
          <w:p w:rsidR="008F7A5B" w:rsidRPr="008F7A5B" w:rsidRDefault="00161B80"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397" w:type="pct"/>
            <w:noWrap/>
            <w:hideMark/>
          </w:tcPr>
          <w:p w:rsidR="008F7A5B" w:rsidRPr="008F7A5B" w:rsidRDefault="008F7A5B" w:rsidP="008F7A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F7A5B">
              <w:rPr>
                <w:rFonts w:ascii="Calibri" w:eastAsia="Times New Roman" w:hAnsi="Calibri" w:cs="Times New Roman"/>
                <w:b/>
                <w:bCs/>
                <w:color w:val="000000"/>
              </w:rPr>
              <w:t>40</w:t>
            </w:r>
          </w:p>
        </w:tc>
      </w:tr>
    </w:tbl>
    <w:p w:rsidR="003870AE" w:rsidRDefault="003870AE" w:rsidP="004C13F4">
      <w:pPr>
        <w:spacing w:line="240" w:lineRule="auto"/>
        <w:ind w:left="-142"/>
        <w:rPr>
          <w:b/>
          <w:bCs/>
        </w:rPr>
      </w:pPr>
    </w:p>
    <w:p w:rsidR="00885378" w:rsidRPr="00CD0723" w:rsidRDefault="00C82807" w:rsidP="003870AE">
      <w:pPr>
        <w:spacing w:line="240" w:lineRule="auto"/>
        <w:ind w:left="-142"/>
        <w:rPr>
          <w:b/>
          <w:bCs/>
        </w:rPr>
      </w:pPr>
      <w:r w:rsidRPr="009907D3">
        <w:rPr>
          <w:b/>
          <w:bCs/>
        </w:rPr>
        <w:t xml:space="preserve">QI </w:t>
      </w:r>
      <w:r w:rsidR="003870AE">
        <w:rPr>
          <w:b/>
          <w:bCs/>
        </w:rPr>
        <w:t>20</w:t>
      </w:r>
      <w:r w:rsidRPr="00CD0723">
        <w:rPr>
          <w:b/>
          <w:bCs/>
        </w:rPr>
        <w:t>: NUMBER OF DECEASED PATIENTS WITH LUNG CANCER WHERE TIME BETWEEN CHEMOTHERAPY START DATE AND DEATH DATE IS LEAST THAN OR EQUAL TO 30 DAYS.</w:t>
      </w:r>
    </w:p>
    <w:tbl>
      <w:tblPr>
        <w:tblStyle w:val="LightShading-Accent5"/>
        <w:tblW w:w="5000" w:type="pct"/>
        <w:tblLayout w:type="fixed"/>
        <w:tblLook w:val="04A0" w:firstRow="1" w:lastRow="0" w:firstColumn="1" w:lastColumn="0" w:noHBand="0" w:noVBand="1"/>
      </w:tblPr>
      <w:tblGrid>
        <w:gridCol w:w="590"/>
        <w:gridCol w:w="5883"/>
        <w:gridCol w:w="2553"/>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311F2D" w:rsidRPr="00311F2D" w:rsidRDefault="00311F2D" w:rsidP="00C82807">
            <w:pPr>
              <w:rPr>
                <w:rFonts w:ascii="Calibri" w:eastAsia="Times New Roman" w:hAnsi="Calibri" w:cs="Times New Roman"/>
                <w:color w:val="000000"/>
              </w:rPr>
            </w:pPr>
            <w:r w:rsidRPr="00311F2D">
              <w:rPr>
                <w:rFonts w:ascii="Calibri" w:eastAsia="Times New Roman" w:hAnsi="Calibri" w:cs="Times New Roman"/>
                <w:color w:val="000000"/>
              </w:rPr>
              <w:t>No.</w:t>
            </w:r>
          </w:p>
        </w:tc>
        <w:tc>
          <w:tcPr>
            <w:tcW w:w="3259" w:type="pct"/>
            <w:hideMark/>
          </w:tcPr>
          <w:p w:rsidR="00311F2D" w:rsidRPr="00311F2D" w:rsidRDefault="00311F2D" w:rsidP="00C828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1414" w:type="pct"/>
            <w:noWrap/>
            <w:hideMark/>
          </w:tcPr>
          <w:p w:rsidR="00311F2D" w:rsidRPr="00311F2D" w:rsidRDefault="00311F2D" w:rsidP="00C828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Denominator</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311F2D" w:rsidRPr="00311F2D" w:rsidRDefault="000439DA" w:rsidP="00C82807">
            <w:pPr>
              <w:rPr>
                <w:rFonts w:ascii="Calibri" w:eastAsia="Times New Roman" w:hAnsi="Calibri" w:cs="Times New Roman"/>
                <w:color w:val="000000"/>
              </w:rPr>
            </w:pPr>
            <w:r>
              <w:rPr>
                <w:rFonts w:ascii="Calibri" w:eastAsia="Times New Roman" w:hAnsi="Calibri" w:cs="Times New Roman"/>
                <w:color w:val="000000"/>
              </w:rPr>
              <w:t>20</w:t>
            </w:r>
          </w:p>
        </w:tc>
        <w:tc>
          <w:tcPr>
            <w:tcW w:w="3259" w:type="pct"/>
            <w:hideMark/>
          </w:tcPr>
          <w:p w:rsidR="00311F2D" w:rsidRPr="00311F2D" w:rsidRDefault="00311F2D" w:rsidP="00C828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of deceased patients with lung cancer where time between chemotherapy start date and  death date  Is least than or equal to 30 days</w:t>
            </w:r>
          </w:p>
        </w:tc>
        <w:tc>
          <w:tcPr>
            <w:tcW w:w="1414" w:type="pct"/>
            <w:noWrap/>
            <w:hideMark/>
          </w:tcPr>
          <w:p w:rsidR="00311F2D" w:rsidRPr="00311F2D" w:rsidRDefault="00311F2D" w:rsidP="00C828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of patients receiving chemotherapy</w:t>
            </w:r>
          </w:p>
        </w:tc>
      </w:tr>
    </w:tbl>
    <w:p w:rsidR="006E63B0" w:rsidRDefault="00311F2D" w:rsidP="004C13F4">
      <w:pPr>
        <w:spacing w:before="200" w:line="240" w:lineRule="auto"/>
        <w:jc w:val="center"/>
        <w:rPr>
          <w:b/>
          <w:bCs/>
        </w:rPr>
      </w:pPr>
      <w:r>
        <w:rPr>
          <w:b/>
          <w:bCs/>
          <w:noProof/>
        </w:rPr>
        <w:drawing>
          <wp:inline distT="0" distB="0" distL="0" distR="0" wp14:anchorId="753866AC" wp14:editId="0FC7C27B">
            <wp:extent cx="2498400" cy="2160000"/>
            <wp:effectExtent l="0" t="0" r="0" b="0"/>
            <wp:docPr id="11321" name="Picture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6">
                      <a:extLst>
                        <a:ext uri="{28A0092B-C50C-407E-A947-70E740481C1C}">
                          <a14:useLocalDpi xmlns:a14="http://schemas.microsoft.com/office/drawing/2010/main" val="0"/>
                        </a:ext>
                      </a:extLst>
                    </a:blip>
                    <a:stretch>
                      <a:fillRect/>
                    </a:stretch>
                  </pic:blipFill>
                  <pic:spPr>
                    <a:xfrm>
                      <a:off x="0" y="0"/>
                      <a:ext cx="24984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7"/>
        <w:gridCol w:w="855"/>
        <w:gridCol w:w="855"/>
        <w:gridCol w:w="855"/>
        <w:gridCol w:w="855"/>
        <w:gridCol w:w="855"/>
        <w:gridCol w:w="857"/>
        <w:gridCol w:w="783"/>
        <w:gridCol w:w="809"/>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6E63B0" w:rsidP="00311F2D">
            <w:pPr>
              <w:rPr>
                <w:rFonts w:ascii="Calibri" w:eastAsia="Times New Roman" w:hAnsi="Calibri" w:cs="Times New Roman"/>
                <w:color w:val="000000"/>
              </w:rPr>
            </w:pPr>
            <w:r>
              <w:rPr>
                <w:b w:val="0"/>
                <w:bCs w:val="0"/>
              </w:rPr>
              <w:br w:type="page"/>
            </w:r>
            <w:r w:rsidR="00311F2D" w:rsidRPr="00311F2D">
              <w:rPr>
                <w:rFonts w:ascii="Calibri" w:eastAsia="Times New Roman" w:hAnsi="Calibri" w:cs="Times New Roman"/>
                <w:color w:val="000000"/>
              </w:rPr>
              <w:t> </w:t>
            </w:r>
          </w:p>
        </w:tc>
        <w:tc>
          <w:tcPr>
            <w:tcW w:w="484"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A</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B</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C</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E</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F</w:t>
            </w:r>
          </w:p>
        </w:tc>
        <w:tc>
          <w:tcPr>
            <w:tcW w:w="478"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G</w:t>
            </w:r>
          </w:p>
        </w:tc>
        <w:tc>
          <w:tcPr>
            <w:tcW w:w="43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H</w:t>
            </w:r>
          </w:p>
        </w:tc>
        <w:tc>
          <w:tcPr>
            <w:tcW w:w="438"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TOTAL</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484"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w:t>
            </w:r>
          </w:p>
        </w:tc>
        <w:tc>
          <w:tcPr>
            <w:tcW w:w="47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43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3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11</w:t>
            </w:r>
          </w:p>
        </w:tc>
      </w:tr>
      <w:tr w:rsidR="00311F2D" w:rsidRPr="00311F2D" w:rsidTr="00CB0771">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Denominator</w:t>
            </w:r>
          </w:p>
        </w:tc>
        <w:tc>
          <w:tcPr>
            <w:tcW w:w="484"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32</w:t>
            </w:r>
          </w:p>
        </w:tc>
        <w:tc>
          <w:tcPr>
            <w:tcW w:w="47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58</w:t>
            </w:r>
          </w:p>
        </w:tc>
        <w:tc>
          <w:tcPr>
            <w:tcW w:w="47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41</w:t>
            </w:r>
          </w:p>
        </w:tc>
        <w:tc>
          <w:tcPr>
            <w:tcW w:w="47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24</w:t>
            </w:r>
          </w:p>
        </w:tc>
        <w:tc>
          <w:tcPr>
            <w:tcW w:w="47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30</w:t>
            </w:r>
          </w:p>
        </w:tc>
        <w:tc>
          <w:tcPr>
            <w:tcW w:w="47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62</w:t>
            </w:r>
          </w:p>
        </w:tc>
        <w:tc>
          <w:tcPr>
            <w:tcW w:w="478"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17</w:t>
            </w:r>
          </w:p>
        </w:tc>
        <w:tc>
          <w:tcPr>
            <w:tcW w:w="43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23</w:t>
            </w:r>
          </w:p>
        </w:tc>
        <w:tc>
          <w:tcPr>
            <w:tcW w:w="438"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287</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w:t>
            </w:r>
          </w:p>
        </w:tc>
        <w:tc>
          <w:tcPr>
            <w:tcW w:w="484"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6</w:t>
            </w:r>
          </w:p>
        </w:tc>
        <w:tc>
          <w:tcPr>
            <w:tcW w:w="478"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6</w:t>
            </w:r>
          </w:p>
        </w:tc>
        <w:tc>
          <w:tcPr>
            <w:tcW w:w="43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0</w:t>
            </w:r>
          </w:p>
        </w:tc>
        <w:tc>
          <w:tcPr>
            <w:tcW w:w="43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4</w:t>
            </w:r>
          </w:p>
        </w:tc>
      </w:tr>
    </w:tbl>
    <w:p w:rsidR="00C2719B" w:rsidRPr="009907D3" w:rsidRDefault="00C2719B" w:rsidP="00FF1975">
      <w:pPr>
        <w:spacing w:line="240" w:lineRule="auto"/>
        <w:jc w:val="center"/>
        <w:rPr>
          <w:b/>
          <w:bCs/>
        </w:rPr>
      </w:pPr>
    </w:p>
    <w:p w:rsidR="00D414A9" w:rsidRPr="009907D3" w:rsidRDefault="00C82807" w:rsidP="003870AE">
      <w:pPr>
        <w:spacing w:line="240" w:lineRule="auto"/>
        <w:ind w:left="-142"/>
        <w:rPr>
          <w:b/>
          <w:bCs/>
          <w:lang w:val="en-US"/>
        </w:rPr>
      </w:pPr>
      <w:r w:rsidRPr="009907D3">
        <w:rPr>
          <w:b/>
          <w:bCs/>
        </w:rPr>
        <w:t>QI 2</w:t>
      </w:r>
      <w:r w:rsidR="003870AE">
        <w:rPr>
          <w:b/>
          <w:bCs/>
        </w:rPr>
        <w:t>1</w:t>
      </w:r>
      <w:r w:rsidRPr="009907D3">
        <w:rPr>
          <w:b/>
          <w:bCs/>
          <w:lang w:val="en-US"/>
        </w:rPr>
        <w:t xml:space="preserve">: NUMBER OF LIMITED STAGE (STAGE I – III) SMALL CELL LUNG CANCER PATIENTS  + CHEMOTHERAPY + CONCURRENT  THORACIC RADIOTHERAPY WITH FIRST CYCLE CHEMO (WHERE  DAYS BETWEEN CHEMOTHERAPY START DATE AND RADIOTHERAPY START DATE IS EQUAL TO 14 DAYS OR LESS.) </w:t>
      </w:r>
    </w:p>
    <w:tbl>
      <w:tblPr>
        <w:tblStyle w:val="LightShading-Accent5"/>
        <w:tblW w:w="5000" w:type="pct"/>
        <w:tblLook w:val="04A0" w:firstRow="1" w:lastRow="0" w:firstColumn="1" w:lastColumn="0" w:noHBand="0" w:noVBand="1"/>
      </w:tblPr>
      <w:tblGrid>
        <w:gridCol w:w="590"/>
        <w:gridCol w:w="5883"/>
        <w:gridCol w:w="2553"/>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311F2D" w:rsidRPr="00311F2D" w:rsidRDefault="00311F2D" w:rsidP="00C82807">
            <w:pPr>
              <w:rPr>
                <w:rFonts w:ascii="Calibri" w:eastAsia="Times New Roman" w:hAnsi="Calibri" w:cs="Times New Roman"/>
                <w:color w:val="000000"/>
              </w:rPr>
            </w:pPr>
            <w:r w:rsidRPr="00311F2D">
              <w:rPr>
                <w:rFonts w:ascii="Calibri" w:eastAsia="Times New Roman" w:hAnsi="Calibri" w:cs="Times New Roman"/>
                <w:color w:val="000000"/>
              </w:rPr>
              <w:t>No.</w:t>
            </w:r>
          </w:p>
        </w:tc>
        <w:tc>
          <w:tcPr>
            <w:tcW w:w="3259" w:type="pct"/>
            <w:hideMark/>
          </w:tcPr>
          <w:p w:rsidR="00311F2D" w:rsidRPr="00311F2D" w:rsidRDefault="00311F2D" w:rsidP="00C828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1414" w:type="pct"/>
            <w:noWrap/>
            <w:hideMark/>
          </w:tcPr>
          <w:p w:rsidR="00311F2D" w:rsidRPr="00311F2D" w:rsidRDefault="00311F2D" w:rsidP="00C828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Denominator</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311F2D" w:rsidRPr="00311F2D" w:rsidRDefault="00311F2D" w:rsidP="003870AE">
            <w:pPr>
              <w:rPr>
                <w:rFonts w:ascii="Calibri" w:eastAsia="Times New Roman" w:hAnsi="Calibri" w:cs="Times New Roman"/>
                <w:color w:val="000000"/>
              </w:rPr>
            </w:pPr>
            <w:r w:rsidRPr="00311F2D">
              <w:rPr>
                <w:rFonts w:ascii="Calibri" w:eastAsia="Times New Roman" w:hAnsi="Calibri" w:cs="Times New Roman"/>
                <w:color w:val="000000"/>
              </w:rPr>
              <w:t>2</w:t>
            </w:r>
            <w:r w:rsidR="003870AE">
              <w:rPr>
                <w:rFonts w:ascii="Calibri" w:eastAsia="Times New Roman" w:hAnsi="Calibri" w:cs="Times New Roman"/>
                <w:color w:val="000000"/>
              </w:rPr>
              <w:t>1</w:t>
            </w:r>
          </w:p>
        </w:tc>
        <w:tc>
          <w:tcPr>
            <w:tcW w:w="3259" w:type="pct"/>
            <w:hideMark/>
          </w:tcPr>
          <w:p w:rsidR="00311F2D" w:rsidRPr="00311F2D" w:rsidRDefault="00311F2D" w:rsidP="00C828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 xml:space="preserve">Number of  limited stage (Stage I – III) small cell lung cancer patients  + chemotherapy + concurrent  thoracic radiotherapy with first cycle chemo (where  days between chemotherapy start date and radiotherapy start date is equal to 14 days or less) </w:t>
            </w:r>
          </w:p>
        </w:tc>
        <w:tc>
          <w:tcPr>
            <w:tcW w:w="1414" w:type="pct"/>
            <w:hideMark/>
          </w:tcPr>
          <w:p w:rsidR="00311F2D" w:rsidRPr="00311F2D" w:rsidRDefault="00311F2D" w:rsidP="00C828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or patients with limited stage SCLC receiving chemotherapy</w:t>
            </w:r>
          </w:p>
        </w:tc>
      </w:tr>
    </w:tbl>
    <w:p w:rsidR="00D414A9" w:rsidRPr="009907D3" w:rsidRDefault="00311F2D" w:rsidP="00CB0771">
      <w:pPr>
        <w:spacing w:before="200" w:line="240" w:lineRule="auto"/>
        <w:jc w:val="center"/>
        <w:rPr>
          <w:lang w:val="en-US"/>
        </w:rPr>
      </w:pPr>
      <w:r>
        <w:rPr>
          <w:noProof/>
        </w:rPr>
        <w:drawing>
          <wp:inline distT="0" distB="0" distL="0" distR="0" wp14:anchorId="7D7CB508" wp14:editId="3439F7A2">
            <wp:extent cx="2593846" cy="2160000"/>
            <wp:effectExtent l="0" t="0" r="0" b="0"/>
            <wp:docPr id="11322" name="Picture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7">
                      <a:extLst>
                        <a:ext uri="{28A0092B-C50C-407E-A947-70E740481C1C}">
                          <a14:useLocalDpi xmlns:a14="http://schemas.microsoft.com/office/drawing/2010/main" val="0"/>
                        </a:ext>
                      </a:extLst>
                    </a:blip>
                    <a:stretch>
                      <a:fillRect/>
                    </a:stretch>
                  </pic:blipFill>
                  <pic:spPr>
                    <a:xfrm>
                      <a:off x="0" y="0"/>
                      <a:ext cx="2593846"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rPr>
                <w:rFonts w:ascii="Calibri" w:eastAsia="Times New Roman" w:hAnsi="Calibri" w:cs="Times New Roman"/>
                <w:color w:val="000000"/>
              </w:rPr>
            </w:pPr>
            <w:r w:rsidRPr="00311F2D">
              <w:rPr>
                <w:rFonts w:ascii="Calibri" w:eastAsia="Times New Roman" w:hAnsi="Calibri" w:cs="Times New Roman"/>
                <w:color w:val="000000"/>
              </w:rPr>
              <w:t> </w:t>
            </w:r>
          </w:p>
        </w:tc>
        <w:tc>
          <w:tcPr>
            <w:tcW w:w="513"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A</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B</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C</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E</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F</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G</w:t>
            </w:r>
          </w:p>
        </w:tc>
        <w:tc>
          <w:tcPr>
            <w:tcW w:w="464"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H</w:t>
            </w:r>
          </w:p>
        </w:tc>
        <w:tc>
          <w:tcPr>
            <w:tcW w:w="39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TOTAL</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513"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464"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w:t>
            </w:r>
          </w:p>
        </w:tc>
        <w:tc>
          <w:tcPr>
            <w:tcW w:w="39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13</w:t>
            </w:r>
          </w:p>
        </w:tc>
      </w:tr>
      <w:tr w:rsidR="00311F2D" w:rsidRPr="00311F2D" w:rsidTr="00CB0771">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Denominator</w:t>
            </w:r>
          </w:p>
        </w:tc>
        <w:tc>
          <w:tcPr>
            <w:tcW w:w="513"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w:t>
            </w:r>
          </w:p>
        </w:tc>
        <w:tc>
          <w:tcPr>
            <w:tcW w:w="464"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w:t>
            </w:r>
          </w:p>
        </w:tc>
        <w:tc>
          <w:tcPr>
            <w:tcW w:w="39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31</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w:t>
            </w:r>
          </w:p>
        </w:tc>
        <w:tc>
          <w:tcPr>
            <w:tcW w:w="513"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67</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50</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33</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25</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33</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67</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33</w:t>
            </w:r>
          </w:p>
        </w:tc>
        <w:tc>
          <w:tcPr>
            <w:tcW w:w="464"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50</w:t>
            </w:r>
          </w:p>
        </w:tc>
        <w:tc>
          <w:tcPr>
            <w:tcW w:w="39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42</w:t>
            </w:r>
          </w:p>
        </w:tc>
      </w:tr>
    </w:tbl>
    <w:p w:rsidR="00D50548" w:rsidRPr="006E63B0" w:rsidRDefault="006E63B0" w:rsidP="00CB0771">
      <w:pPr>
        <w:pStyle w:val="Heading1"/>
      </w:pPr>
      <w:r>
        <w:br w:type="page"/>
      </w:r>
      <w:bookmarkStart w:id="10" w:name="_Toc406577586"/>
      <w:r>
        <w:t xml:space="preserve">Active treatment </w:t>
      </w:r>
      <w:r w:rsidRPr="006E63B0">
        <w:t>indictors</w:t>
      </w:r>
      <w:bookmarkEnd w:id="10"/>
    </w:p>
    <w:p w:rsidR="00FF5C01" w:rsidRPr="009907D3" w:rsidRDefault="00CB0771" w:rsidP="003870AE">
      <w:pPr>
        <w:ind w:left="-142"/>
        <w:rPr>
          <w:b/>
          <w:bCs/>
          <w:lang w:val="en-US"/>
        </w:rPr>
      </w:pPr>
      <w:r w:rsidRPr="006F025E">
        <w:rPr>
          <w:noProof/>
          <w:sz w:val="40"/>
          <w:szCs w:val="40"/>
        </w:rPr>
        <mc:AlternateContent>
          <mc:Choice Requires="wps">
            <w:drawing>
              <wp:anchor distT="0" distB="0" distL="114300" distR="114300" simplePos="0" relativeHeight="251804672" behindDoc="1" locked="0" layoutInCell="1" allowOverlap="1" wp14:anchorId="1C2873EC" wp14:editId="56F3E5D9">
                <wp:simplePos x="0" y="0"/>
                <wp:positionH relativeFrom="column">
                  <wp:posOffset>-359410</wp:posOffset>
                </wp:positionH>
                <wp:positionV relativeFrom="paragraph">
                  <wp:posOffset>-429260</wp:posOffset>
                </wp:positionV>
                <wp:extent cx="7048500" cy="447675"/>
                <wp:effectExtent l="38100" t="38100" r="114300" b="123825"/>
                <wp:wrapNone/>
                <wp:docPr id="62" name="Round Diagonal Corner Rectangle 62"/>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DD6C14" id="Round Diagonal Corner Rectangle 62" o:spid="_x0000_s1026" style="position:absolute;margin-left:-28.3pt;margin-top:-33.8pt;width:555pt;height:35.25pt;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3B67B3" w:rsidRPr="009907D3">
        <w:rPr>
          <w:bCs/>
        </w:rPr>
        <w:br/>
      </w:r>
      <w:r w:rsidR="00F149EF" w:rsidRPr="009907D3">
        <w:rPr>
          <w:b/>
          <w:bCs/>
        </w:rPr>
        <w:t>QI 2</w:t>
      </w:r>
      <w:r w:rsidR="003870AE">
        <w:rPr>
          <w:b/>
          <w:bCs/>
        </w:rPr>
        <w:t>2</w:t>
      </w:r>
      <w:r w:rsidR="00F149EF" w:rsidRPr="009907D3">
        <w:rPr>
          <w:b/>
          <w:bCs/>
        </w:rPr>
        <w:t>:</w:t>
      </w:r>
      <w:r w:rsidR="00F149EF" w:rsidRPr="009907D3">
        <w:rPr>
          <w:b/>
          <w:bCs/>
          <w:lang w:val="en-US"/>
        </w:rPr>
        <w:t xml:space="preserve"> NUMBER OF PATIENTS RECEIVING ACTIVE CANCER TREATMENT (TREATMENT IS DEFINED AS ANY INTENT SURGERY, RADIOTHERAPY, CHEMOTHERAPY, EXCLUDING PALLIATIVE CARE </w:t>
      </w:r>
    </w:p>
    <w:tbl>
      <w:tblPr>
        <w:tblStyle w:val="LightShading-Accent5"/>
        <w:tblW w:w="5000" w:type="pct"/>
        <w:tblLook w:val="04A0" w:firstRow="1" w:lastRow="0" w:firstColumn="1" w:lastColumn="0" w:noHBand="0" w:noVBand="1"/>
      </w:tblPr>
      <w:tblGrid>
        <w:gridCol w:w="590"/>
        <w:gridCol w:w="4226"/>
        <w:gridCol w:w="4210"/>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311F2D" w:rsidRPr="00311F2D" w:rsidRDefault="00311F2D" w:rsidP="00F149EF">
            <w:pPr>
              <w:rPr>
                <w:rFonts w:ascii="Calibri" w:eastAsia="Times New Roman" w:hAnsi="Calibri" w:cs="Times New Roman"/>
                <w:color w:val="000000"/>
              </w:rPr>
            </w:pPr>
            <w:r w:rsidRPr="00311F2D">
              <w:rPr>
                <w:rFonts w:ascii="Calibri" w:eastAsia="Times New Roman" w:hAnsi="Calibri" w:cs="Times New Roman"/>
                <w:color w:val="000000"/>
              </w:rPr>
              <w:t>No.</w:t>
            </w:r>
          </w:p>
        </w:tc>
        <w:tc>
          <w:tcPr>
            <w:tcW w:w="2341" w:type="pct"/>
            <w:hideMark/>
          </w:tcPr>
          <w:p w:rsidR="00311F2D" w:rsidRPr="00311F2D" w:rsidRDefault="00311F2D" w:rsidP="00F14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2332" w:type="pct"/>
            <w:noWrap/>
            <w:hideMark/>
          </w:tcPr>
          <w:p w:rsidR="00311F2D" w:rsidRPr="00311F2D" w:rsidRDefault="00311F2D" w:rsidP="00F14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Denominator</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311F2D" w:rsidRPr="00311F2D" w:rsidRDefault="00311F2D" w:rsidP="000439DA">
            <w:pPr>
              <w:rPr>
                <w:rFonts w:ascii="Calibri" w:eastAsia="Times New Roman" w:hAnsi="Calibri" w:cs="Times New Roman"/>
                <w:color w:val="000000"/>
              </w:rPr>
            </w:pPr>
            <w:r w:rsidRPr="00311F2D">
              <w:rPr>
                <w:rFonts w:ascii="Calibri" w:eastAsia="Times New Roman" w:hAnsi="Calibri" w:cs="Times New Roman"/>
                <w:color w:val="000000"/>
              </w:rPr>
              <w:t>2</w:t>
            </w:r>
            <w:r w:rsidR="000439DA">
              <w:rPr>
                <w:rFonts w:ascii="Calibri" w:eastAsia="Times New Roman" w:hAnsi="Calibri" w:cs="Times New Roman"/>
                <w:color w:val="000000"/>
              </w:rPr>
              <w:t>2</w:t>
            </w:r>
          </w:p>
        </w:tc>
        <w:tc>
          <w:tcPr>
            <w:tcW w:w="2341" w:type="pct"/>
            <w:hideMark/>
          </w:tcPr>
          <w:p w:rsidR="00311F2D" w:rsidRPr="00311F2D" w:rsidRDefault="00311F2D" w:rsidP="00F149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of patients receiving active cancer treatment (Treatment is defined as any intent surgery, radiotherapy, chemotherapy, excluding palliative care)</w:t>
            </w:r>
          </w:p>
        </w:tc>
        <w:tc>
          <w:tcPr>
            <w:tcW w:w="2332" w:type="pct"/>
            <w:hideMark/>
          </w:tcPr>
          <w:p w:rsidR="00311F2D" w:rsidRPr="00311F2D" w:rsidRDefault="00311F2D" w:rsidP="00F149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Total number of patients in Registry</w:t>
            </w:r>
          </w:p>
        </w:tc>
      </w:tr>
    </w:tbl>
    <w:p w:rsidR="006056C9" w:rsidRPr="009907D3" w:rsidRDefault="00311F2D" w:rsidP="00CB0771">
      <w:pPr>
        <w:spacing w:before="200"/>
        <w:jc w:val="center"/>
        <w:rPr>
          <w:bCs/>
          <w:sz w:val="20"/>
          <w:szCs w:val="20"/>
        </w:rPr>
      </w:pPr>
      <w:r>
        <w:rPr>
          <w:bCs/>
          <w:noProof/>
          <w:sz w:val="20"/>
          <w:szCs w:val="20"/>
        </w:rPr>
        <w:drawing>
          <wp:inline distT="0" distB="0" distL="0" distR="0" wp14:anchorId="401B99AD" wp14:editId="7DE367E6">
            <wp:extent cx="2620800" cy="1908000"/>
            <wp:effectExtent l="57150" t="57150" r="122555" b="111760"/>
            <wp:docPr id="11323" name="Picture 11323" descr="C:\Users\jesscall\APPDATA\LOCAL\TEMP\wz98f7\Funnel plots and bargraphs for VLCR Annual report\QI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esscall\APPDATA\LOCAL\TEMP\wz98f7\Funnel plots and bargraphs for VLCR Annual report\QI 2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800" cy="190800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LightShading-Accent5"/>
        <w:tblW w:w="5000" w:type="pct"/>
        <w:tblLook w:val="04A0" w:firstRow="1" w:lastRow="0" w:firstColumn="1" w:lastColumn="0" w:noHBand="0" w:noVBand="1"/>
      </w:tblPr>
      <w:tblGrid>
        <w:gridCol w:w="1435"/>
        <w:gridCol w:w="869"/>
        <w:gridCol w:w="855"/>
        <w:gridCol w:w="855"/>
        <w:gridCol w:w="855"/>
        <w:gridCol w:w="855"/>
        <w:gridCol w:w="855"/>
        <w:gridCol w:w="856"/>
        <w:gridCol w:w="782"/>
        <w:gridCol w:w="809"/>
      </w:tblGrid>
      <w:tr w:rsidR="00311F2D" w:rsidRPr="00311F2D" w:rsidTr="00CB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rPr>
                <w:rFonts w:ascii="Calibri" w:eastAsia="Times New Roman" w:hAnsi="Calibri" w:cs="Times New Roman"/>
                <w:color w:val="000000"/>
              </w:rPr>
            </w:pPr>
            <w:r w:rsidRPr="00311F2D">
              <w:rPr>
                <w:rFonts w:ascii="Calibri" w:eastAsia="Times New Roman" w:hAnsi="Calibri" w:cs="Times New Roman"/>
                <w:color w:val="000000"/>
              </w:rPr>
              <w:t> </w:t>
            </w:r>
          </w:p>
        </w:tc>
        <w:tc>
          <w:tcPr>
            <w:tcW w:w="513"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A</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B</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C</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E</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F</w:t>
            </w:r>
          </w:p>
        </w:tc>
        <w:tc>
          <w:tcPr>
            <w:tcW w:w="50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G</w:t>
            </w:r>
          </w:p>
        </w:tc>
        <w:tc>
          <w:tcPr>
            <w:tcW w:w="464"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H</w:t>
            </w:r>
          </w:p>
        </w:tc>
        <w:tc>
          <w:tcPr>
            <w:tcW w:w="39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TOTAL</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513"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76</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101</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91</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44</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57</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76</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34</w:t>
            </w:r>
          </w:p>
        </w:tc>
        <w:tc>
          <w:tcPr>
            <w:tcW w:w="464"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29</w:t>
            </w:r>
          </w:p>
        </w:tc>
        <w:tc>
          <w:tcPr>
            <w:tcW w:w="39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508</w:t>
            </w:r>
          </w:p>
        </w:tc>
      </w:tr>
      <w:tr w:rsidR="00311F2D" w:rsidRPr="00311F2D" w:rsidTr="00CB0771">
        <w:trPr>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Denominator</w:t>
            </w:r>
          </w:p>
        </w:tc>
        <w:tc>
          <w:tcPr>
            <w:tcW w:w="513"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99</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143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118</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97</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93</w:t>
            </w:r>
          </w:p>
        </w:tc>
        <w:tc>
          <w:tcPr>
            <w:tcW w:w="505"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45</w:t>
            </w:r>
          </w:p>
        </w:tc>
        <w:tc>
          <w:tcPr>
            <w:tcW w:w="464"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41</w:t>
            </w:r>
          </w:p>
        </w:tc>
        <w:tc>
          <w:tcPr>
            <w:tcW w:w="397"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689</w:t>
            </w:r>
          </w:p>
        </w:tc>
      </w:tr>
      <w:tr w:rsidR="00311F2D" w:rsidRPr="00311F2D" w:rsidTr="00CB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w:t>
            </w:r>
          </w:p>
        </w:tc>
        <w:tc>
          <w:tcPr>
            <w:tcW w:w="513"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77</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71</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77</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83</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59</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82</w:t>
            </w:r>
          </w:p>
        </w:tc>
        <w:tc>
          <w:tcPr>
            <w:tcW w:w="50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76</w:t>
            </w:r>
          </w:p>
        </w:tc>
        <w:tc>
          <w:tcPr>
            <w:tcW w:w="464"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71</w:t>
            </w:r>
          </w:p>
        </w:tc>
        <w:tc>
          <w:tcPr>
            <w:tcW w:w="39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74</w:t>
            </w:r>
          </w:p>
        </w:tc>
      </w:tr>
    </w:tbl>
    <w:p w:rsidR="006056C9" w:rsidRPr="009907D3" w:rsidRDefault="00F624C2" w:rsidP="00F624C2">
      <w:r w:rsidRPr="009907D3">
        <w:br w:type="page"/>
      </w:r>
    </w:p>
    <w:p w:rsidR="00EC4382" w:rsidRPr="008D0E79" w:rsidRDefault="008D6275" w:rsidP="006E63B0">
      <w:pPr>
        <w:pStyle w:val="Heading1"/>
      </w:pPr>
      <w:bookmarkStart w:id="11" w:name="_Toc406577587"/>
      <w:r w:rsidRPr="008D0E79">
        <w:rPr>
          <w:noProof/>
        </w:rPr>
        <mc:AlternateContent>
          <mc:Choice Requires="wps">
            <w:drawing>
              <wp:anchor distT="0" distB="0" distL="114300" distR="114300" simplePos="0" relativeHeight="251806720" behindDoc="1" locked="0" layoutInCell="1" allowOverlap="1" wp14:anchorId="040CB720" wp14:editId="76D9F3CE">
                <wp:simplePos x="0" y="0"/>
                <wp:positionH relativeFrom="column">
                  <wp:posOffset>-356979</wp:posOffset>
                </wp:positionH>
                <wp:positionV relativeFrom="paragraph">
                  <wp:posOffset>-85090</wp:posOffset>
                </wp:positionV>
                <wp:extent cx="7048500" cy="447675"/>
                <wp:effectExtent l="38100" t="38100" r="114300" b="123825"/>
                <wp:wrapNone/>
                <wp:docPr id="63" name="Round Diagonal Corner Rectangle 63"/>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04F5A0" id="Round Diagonal Corner Rectangle 63" o:spid="_x0000_s1026" style="position:absolute;margin-left:-28.1pt;margin-top:-6.7pt;width:555pt;height:35.2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8D0E79">
        <w:t>Pa</w:t>
      </w:r>
      <w:r w:rsidR="008D0E79" w:rsidRPr="008D0E79">
        <w:t xml:space="preserve">lliative care </w:t>
      </w:r>
      <w:r w:rsidR="008D0E79" w:rsidRPr="006E63B0">
        <w:t>indicators</w:t>
      </w:r>
      <w:bookmarkEnd w:id="11"/>
    </w:p>
    <w:p w:rsidR="008D6275" w:rsidRDefault="008D6275" w:rsidP="008D6275">
      <w:pPr>
        <w:spacing w:after="0"/>
        <w:rPr>
          <w:b/>
          <w:sz w:val="20"/>
          <w:szCs w:val="20"/>
        </w:rPr>
      </w:pPr>
    </w:p>
    <w:p w:rsidR="00FF1975" w:rsidRPr="00B77739" w:rsidRDefault="00B77739" w:rsidP="003870AE">
      <w:pPr>
        <w:rPr>
          <w:b/>
          <w:lang w:val="en-US"/>
        </w:rPr>
      </w:pPr>
      <w:r w:rsidRPr="00B77739">
        <w:rPr>
          <w:b/>
        </w:rPr>
        <w:t>QI 2</w:t>
      </w:r>
      <w:r w:rsidR="003870AE">
        <w:rPr>
          <w:b/>
        </w:rPr>
        <w:t>3</w:t>
      </w:r>
      <w:r w:rsidRPr="00B77739">
        <w:rPr>
          <w:b/>
        </w:rPr>
        <w:t>:</w:t>
      </w:r>
      <w:r w:rsidRPr="00B77739">
        <w:rPr>
          <w:b/>
          <w:lang w:val="en-US"/>
        </w:rPr>
        <w:t xml:space="preserve"> NUMBER OF PATIENTS WITH STAGE IV NSCLC REFERRED TO PALLIATIVE CARE, WHERE TIME BETWEEN DATE OF DIAGNOSIS AND DATE OF REFERRAL IS THAN OR EQUAL TO 56 DAYS.</w:t>
      </w:r>
    </w:p>
    <w:tbl>
      <w:tblPr>
        <w:tblStyle w:val="LightShading-Accent5"/>
        <w:tblW w:w="5000" w:type="pct"/>
        <w:tblLook w:val="04A0" w:firstRow="1" w:lastRow="0" w:firstColumn="1" w:lastColumn="0" w:noHBand="0" w:noVBand="1"/>
      </w:tblPr>
      <w:tblGrid>
        <w:gridCol w:w="590"/>
        <w:gridCol w:w="4226"/>
        <w:gridCol w:w="4210"/>
      </w:tblGrid>
      <w:tr w:rsidR="00311F2D" w:rsidRPr="00311F2D" w:rsidTr="00E739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noWrap/>
            <w:hideMark/>
          </w:tcPr>
          <w:p w:rsidR="00311F2D" w:rsidRPr="00311F2D" w:rsidRDefault="00311F2D" w:rsidP="00B77739">
            <w:pPr>
              <w:rPr>
                <w:rFonts w:ascii="Calibri" w:eastAsia="Times New Roman" w:hAnsi="Calibri" w:cs="Times New Roman"/>
                <w:color w:val="000000"/>
              </w:rPr>
            </w:pPr>
            <w:r w:rsidRPr="00311F2D">
              <w:rPr>
                <w:rFonts w:ascii="Calibri" w:eastAsia="Times New Roman" w:hAnsi="Calibri" w:cs="Times New Roman"/>
                <w:color w:val="000000"/>
              </w:rPr>
              <w:t>No.</w:t>
            </w:r>
          </w:p>
        </w:tc>
        <w:tc>
          <w:tcPr>
            <w:tcW w:w="2341" w:type="pct"/>
            <w:hideMark/>
          </w:tcPr>
          <w:p w:rsidR="00311F2D" w:rsidRPr="00311F2D" w:rsidRDefault="00311F2D" w:rsidP="00B777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2332" w:type="pct"/>
            <w:noWrap/>
            <w:hideMark/>
          </w:tcPr>
          <w:p w:rsidR="00311F2D" w:rsidRPr="00311F2D" w:rsidRDefault="00311F2D" w:rsidP="00B777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Denominator</w:t>
            </w:r>
          </w:p>
        </w:tc>
      </w:tr>
      <w:tr w:rsidR="00311F2D" w:rsidRPr="00311F2D" w:rsidTr="00E73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 w:type="pct"/>
            <w:hideMark/>
          </w:tcPr>
          <w:p w:rsidR="00311F2D" w:rsidRPr="00311F2D" w:rsidRDefault="00311F2D" w:rsidP="000439DA">
            <w:pPr>
              <w:rPr>
                <w:rFonts w:ascii="Calibri" w:eastAsia="Times New Roman" w:hAnsi="Calibri" w:cs="Times New Roman"/>
                <w:color w:val="000000"/>
              </w:rPr>
            </w:pPr>
            <w:r w:rsidRPr="00311F2D">
              <w:rPr>
                <w:rFonts w:ascii="Calibri" w:eastAsia="Times New Roman" w:hAnsi="Calibri" w:cs="Times New Roman"/>
                <w:color w:val="000000"/>
              </w:rPr>
              <w:t>2</w:t>
            </w:r>
            <w:r w:rsidR="000439DA">
              <w:rPr>
                <w:rFonts w:ascii="Calibri" w:eastAsia="Times New Roman" w:hAnsi="Calibri" w:cs="Times New Roman"/>
                <w:color w:val="000000"/>
              </w:rPr>
              <w:t>3</w:t>
            </w:r>
          </w:p>
        </w:tc>
        <w:tc>
          <w:tcPr>
            <w:tcW w:w="2341" w:type="pct"/>
            <w:hideMark/>
          </w:tcPr>
          <w:p w:rsidR="00311F2D" w:rsidRPr="00311F2D" w:rsidRDefault="00311F2D" w:rsidP="00B77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of patients with stage IV NSCLC referred to palliative care, where time between date of diagnosis and date of referral is than or equal to 56 days</w:t>
            </w:r>
          </w:p>
        </w:tc>
        <w:tc>
          <w:tcPr>
            <w:tcW w:w="2332" w:type="pct"/>
            <w:noWrap/>
            <w:hideMark/>
          </w:tcPr>
          <w:p w:rsidR="00311F2D" w:rsidRPr="00311F2D" w:rsidRDefault="00311F2D" w:rsidP="00B77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Number of patients with stage IV NSCLC</w:t>
            </w:r>
          </w:p>
        </w:tc>
      </w:tr>
    </w:tbl>
    <w:p w:rsidR="00D00A45" w:rsidRPr="00311F2D" w:rsidRDefault="00D00A45" w:rsidP="00311F2D">
      <w:pPr>
        <w:spacing w:after="0"/>
        <w:jc w:val="center"/>
        <w:rPr>
          <w:b/>
          <w:sz w:val="20"/>
          <w:szCs w:val="20"/>
        </w:rPr>
      </w:pPr>
    </w:p>
    <w:p w:rsidR="00E46D59" w:rsidRPr="009907D3" w:rsidRDefault="00311F2D" w:rsidP="006056C9">
      <w:pPr>
        <w:jc w:val="center"/>
        <w:rPr>
          <w:bCs/>
          <w:sz w:val="20"/>
          <w:szCs w:val="20"/>
        </w:rPr>
      </w:pPr>
      <w:r>
        <w:rPr>
          <w:bCs/>
          <w:noProof/>
          <w:sz w:val="20"/>
          <w:szCs w:val="20"/>
        </w:rPr>
        <w:drawing>
          <wp:inline distT="0" distB="0" distL="0" distR="0" wp14:anchorId="56E976F5" wp14:editId="5585846C">
            <wp:extent cx="2613600" cy="2160000"/>
            <wp:effectExtent l="0" t="0" r="0" b="0"/>
            <wp:docPr id="11324" name="Picture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9">
                      <a:extLst>
                        <a:ext uri="{28A0092B-C50C-407E-A947-70E740481C1C}">
                          <a14:useLocalDpi xmlns:a14="http://schemas.microsoft.com/office/drawing/2010/main" val="0"/>
                        </a:ext>
                      </a:extLst>
                    </a:blip>
                    <a:stretch>
                      <a:fillRect/>
                    </a:stretch>
                  </pic:blipFill>
                  <pic:spPr>
                    <a:xfrm>
                      <a:off x="0" y="0"/>
                      <a:ext cx="2613600" cy="2160000"/>
                    </a:xfrm>
                    <a:prstGeom prst="rect">
                      <a:avLst/>
                    </a:prstGeom>
                  </pic:spPr>
                </pic:pic>
              </a:graphicData>
            </a:graphic>
          </wp:inline>
        </w:drawing>
      </w:r>
    </w:p>
    <w:tbl>
      <w:tblPr>
        <w:tblStyle w:val="LightShading-Accent5"/>
        <w:tblW w:w="5000" w:type="pct"/>
        <w:tblLook w:val="04A0" w:firstRow="1" w:lastRow="0" w:firstColumn="1" w:lastColumn="0" w:noHBand="0" w:noVBand="1"/>
      </w:tblPr>
      <w:tblGrid>
        <w:gridCol w:w="1435"/>
        <w:gridCol w:w="869"/>
        <w:gridCol w:w="854"/>
        <w:gridCol w:w="854"/>
        <w:gridCol w:w="855"/>
        <w:gridCol w:w="855"/>
        <w:gridCol w:w="855"/>
        <w:gridCol w:w="857"/>
        <w:gridCol w:w="783"/>
        <w:gridCol w:w="809"/>
      </w:tblGrid>
      <w:tr w:rsidR="00311F2D" w:rsidRPr="00311F2D" w:rsidTr="00E739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 </w:t>
            </w:r>
          </w:p>
        </w:tc>
        <w:tc>
          <w:tcPr>
            <w:tcW w:w="485"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A</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B</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C</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D</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E</w:t>
            </w:r>
          </w:p>
        </w:tc>
        <w:tc>
          <w:tcPr>
            <w:tcW w:w="47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F</w:t>
            </w:r>
          </w:p>
        </w:tc>
        <w:tc>
          <w:tcPr>
            <w:tcW w:w="478"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G</w:t>
            </w:r>
          </w:p>
        </w:tc>
        <w:tc>
          <w:tcPr>
            <w:tcW w:w="437"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H</w:t>
            </w:r>
          </w:p>
        </w:tc>
        <w:tc>
          <w:tcPr>
            <w:tcW w:w="438" w:type="pct"/>
            <w:noWrap/>
            <w:hideMark/>
          </w:tcPr>
          <w:p w:rsidR="00311F2D" w:rsidRPr="00311F2D" w:rsidRDefault="00311F2D" w:rsidP="00311F2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TOTAL</w:t>
            </w:r>
          </w:p>
        </w:tc>
      </w:tr>
      <w:tr w:rsidR="00311F2D" w:rsidRPr="00311F2D" w:rsidTr="00E73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Numerator</w:t>
            </w:r>
          </w:p>
        </w:tc>
        <w:tc>
          <w:tcPr>
            <w:tcW w:w="485"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25</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23</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39</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8</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24</w:t>
            </w:r>
          </w:p>
        </w:tc>
        <w:tc>
          <w:tcPr>
            <w:tcW w:w="47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15</w:t>
            </w:r>
          </w:p>
        </w:tc>
        <w:tc>
          <w:tcPr>
            <w:tcW w:w="478"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15</w:t>
            </w:r>
          </w:p>
        </w:tc>
        <w:tc>
          <w:tcPr>
            <w:tcW w:w="437" w:type="pct"/>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14</w:t>
            </w:r>
          </w:p>
        </w:tc>
        <w:tc>
          <w:tcPr>
            <w:tcW w:w="43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163</w:t>
            </w:r>
          </w:p>
        </w:tc>
      </w:tr>
      <w:tr w:rsidR="00311F2D" w:rsidRPr="00311F2D" w:rsidTr="00E73904">
        <w:trPr>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Denominator</w:t>
            </w:r>
          </w:p>
        </w:tc>
        <w:tc>
          <w:tcPr>
            <w:tcW w:w="485"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34</w:t>
            </w:r>
          </w:p>
        </w:tc>
        <w:tc>
          <w:tcPr>
            <w:tcW w:w="47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31</w:t>
            </w:r>
          </w:p>
        </w:tc>
        <w:tc>
          <w:tcPr>
            <w:tcW w:w="47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43</w:t>
            </w:r>
          </w:p>
        </w:tc>
        <w:tc>
          <w:tcPr>
            <w:tcW w:w="47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w:t>
            </w:r>
          </w:p>
        </w:tc>
        <w:tc>
          <w:tcPr>
            <w:tcW w:w="47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27</w:t>
            </w:r>
          </w:p>
        </w:tc>
        <w:tc>
          <w:tcPr>
            <w:tcW w:w="47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19</w:t>
            </w:r>
          </w:p>
        </w:tc>
        <w:tc>
          <w:tcPr>
            <w:tcW w:w="478"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20</w:t>
            </w:r>
          </w:p>
        </w:tc>
        <w:tc>
          <w:tcPr>
            <w:tcW w:w="437" w:type="pct"/>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17</w:t>
            </w:r>
          </w:p>
        </w:tc>
        <w:tc>
          <w:tcPr>
            <w:tcW w:w="438" w:type="pct"/>
            <w:noWrap/>
            <w:hideMark/>
          </w:tcPr>
          <w:p w:rsidR="00311F2D" w:rsidRPr="00311F2D" w:rsidRDefault="00311F2D" w:rsidP="00311F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200</w:t>
            </w:r>
          </w:p>
        </w:tc>
      </w:tr>
      <w:tr w:rsidR="00311F2D" w:rsidRPr="00311F2D" w:rsidTr="00E73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noWrap/>
            <w:hideMark/>
          </w:tcPr>
          <w:p w:rsidR="00311F2D" w:rsidRPr="00311F2D" w:rsidRDefault="00311F2D" w:rsidP="00311F2D">
            <w:pPr>
              <w:jc w:val="center"/>
              <w:rPr>
                <w:rFonts w:ascii="Calibri" w:eastAsia="Times New Roman" w:hAnsi="Calibri" w:cs="Times New Roman"/>
                <w:color w:val="000000"/>
              </w:rPr>
            </w:pPr>
            <w:r w:rsidRPr="00311F2D">
              <w:rPr>
                <w:rFonts w:ascii="Calibri" w:eastAsia="Times New Roman" w:hAnsi="Calibri" w:cs="Times New Roman"/>
                <w:color w:val="000000"/>
              </w:rPr>
              <w:t>%</w:t>
            </w:r>
          </w:p>
        </w:tc>
        <w:tc>
          <w:tcPr>
            <w:tcW w:w="485"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74</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74</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91</w:t>
            </w:r>
          </w:p>
        </w:tc>
        <w:tc>
          <w:tcPr>
            <w:tcW w:w="477" w:type="pct"/>
            <w:noWrap/>
            <w:hideMark/>
          </w:tcPr>
          <w:p w:rsidR="00311F2D" w:rsidRPr="00311F2D" w:rsidRDefault="000968EA" w:rsidP="000968EA">
            <w:pPr>
              <w:tabs>
                <w:tab w:val="left" w:pos="180"/>
                <w:tab w:val="center" w:pos="333"/>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b/>
            </w:r>
            <w:r>
              <w:rPr>
                <w:rFonts w:ascii="Calibri" w:eastAsia="Times New Roman" w:hAnsi="Calibri" w:cs="Times New Roman"/>
                <w:color w:val="000000"/>
              </w:rPr>
              <w:tab/>
            </w:r>
            <w:r w:rsidR="00311F2D" w:rsidRPr="00311F2D">
              <w:rPr>
                <w:rFonts w:ascii="Calibri" w:eastAsia="Times New Roman" w:hAnsi="Calibri" w:cs="Times New Roman"/>
                <w:color w:val="000000"/>
              </w:rPr>
              <w:t>89</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89</w:t>
            </w:r>
          </w:p>
        </w:tc>
        <w:tc>
          <w:tcPr>
            <w:tcW w:w="47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79</w:t>
            </w:r>
          </w:p>
        </w:tc>
        <w:tc>
          <w:tcPr>
            <w:tcW w:w="47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75</w:t>
            </w:r>
          </w:p>
        </w:tc>
        <w:tc>
          <w:tcPr>
            <w:tcW w:w="437"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11F2D">
              <w:rPr>
                <w:rFonts w:ascii="Calibri" w:eastAsia="Times New Roman" w:hAnsi="Calibri" w:cs="Times New Roman"/>
                <w:color w:val="000000"/>
              </w:rPr>
              <w:t>82</w:t>
            </w:r>
          </w:p>
        </w:tc>
        <w:tc>
          <w:tcPr>
            <w:tcW w:w="438" w:type="pct"/>
            <w:noWrap/>
            <w:hideMark/>
          </w:tcPr>
          <w:p w:rsidR="00311F2D" w:rsidRPr="00311F2D" w:rsidRDefault="00311F2D" w:rsidP="00311F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311F2D">
              <w:rPr>
                <w:rFonts w:ascii="Calibri" w:eastAsia="Times New Roman" w:hAnsi="Calibri" w:cs="Times New Roman"/>
                <w:b/>
                <w:bCs/>
                <w:color w:val="000000"/>
              </w:rPr>
              <w:t>82</w:t>
            </w:r>
          </w:p>
        </w:tc>
      </w:tr>
    </w:tbl>
    <w:p w:rsidR="00C15AA9" w:rsidRPr="009907D3" w:rsidRDefault="00C15AA9" w:rsidP="006056C9">
      <w:pPr>
        <w:jc w:val="center"/>
        <w:rPr>
          <w:bCs/>
          <w:sz w:val="20"/>
          <w:szCs w:val="20"/>
        </w:rPr>
      </w:pPr>
      <w:r w:rsidRPr="009907D3">
        <w:rPr>
          <w:bCs/>
          <w:sz w:val="20"/>
          <w:szCs w:val="20"/>
        </w:rPr>
        <w:br w:type="page"/>
      </w:r>
    </w:p>
    <w:p w:rsidR="00BD6C3C" w:rsidRPr="008D0E79" w:rsidRDefault="00BD6C3C" w:rsidP="00BD6C3C">
      <w:pPr>
        <w:pStyle w:val="Heading1"/>
      </w:pPr>
      <w:bookmarkStart w:id="12" w:name="_Toc406577588"/>
      <w:r w:rsidRPr="006E63B0">
        <w:rPr>
          <w:noProof/>
        </w:rPr>
        <mc:AlternateContent>
          <mc:Choice Requires="wps">
            <w:drawing>
              <wp:anchor distT="0" distB="0" distL="114300" distR="114300" simplePos="0" relativeHeight="251829248" behindDoc="1" locked="0" layoutInCell="1" allowOverlap="1" wp14:anchorId="01B65C82" wp14:editId="4C078738">
                <wp:simplePos x="0" y="0"/>
                <wp:positionH relativeFrom="column">
                  <wp:posOffset>-363542</wp:posOffset>
                </wp:positionH>
                <wp:positionV relativeFrom="paragraph">
                  <wp:posOffset>-84455</wp:posOffset>
                </wp:positionV>
                <wp:extent cx="7048500" cy="447675"/>
                <wp:effectExtent l="38100" t="38100" r="114300" b="123825"/>
                <wp:wrapNone/>
                <wp:docPr id="23552" name="Round Diagonal Corner Rectangle 23552"/>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097781" id="Round Diagonal Corner Rectangle 23552" o:spid="_x0000_s1026" style="position:absolute;margin-left:-28.65pt;margin-top:-6.65pt;width:555pt;height:35.25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Pr="006E63B0">
        <w:t>Survival</w:t>
      </w:r>
      <w:bookmarkEnd w:id="12"/>
      <w:r w:rsidRPr="008D0E79">
        <w:t xml:space="preserve"> </w:t>
      </w:r>
    </w:p>
    <w:p w:rsidR="00BD6C3C" w:rsidRPr="008D6275" w:rsidRDefault="00BD6C3C" w:rsidP="00BD6C3C"/>
    <w:tbl>
      <w:tblPr>
        <w:tblStyle w:val="TableGrid"/>
        <w:tblW w:w="0" w:type="auto"/>
        <w:tblInd w:w="108" w:type="dxa"/>
        <w:tblLook w:val="04A0" w:firstRow="1" w:lastRow="0" w:firstColumn="1" w:lastColumn="0" w:noHBand="0" w:noVBand="1"/>
      </w:tblPr>
      <w:tblGrid>
        <w:gridCol w:w="4432"/>
        <w:gridCol w:w="4486"/>
      </w:tblGrid>
      <w:tr w:rsidR="00BD6C3C" w:rsidRPr="009907D3" w:rsidTr="00E73904">
        <w:trPr>
          <w:trHeight w:val="653"/>
        </w:trPr>
        <w:tc>
          <w:tcPr>
            <w:tcW w:w="4553" w:type="dxa"/>
            <w:tcBorders>
              <w:top w:val="nil"/>
              <w:left w:val="nil"/>
              <w:bottom w:val="nil"/>
              <w:right w:val="nil"/>
            </w:tcBorders>
          </w:tcPr>
          <w:p w:rsidR="00BD6C3C" w:rsidRPr="00DB65BD" w:rsidRDefault="00BD6C3C" w:rsidP="00E73904">
            <w:pPr>
              <w:jc w:val="center"/>
              <w:rPr>
                <w:rFonts w:asciiTheme="minorHAnsi" w:eastAsiaTheme="minorEastAsia" w:hAnsiTheme="minorHAnsi" w:cstheme="minorBidi"/>
                <w:b/>
                <w:bCs/>
                <w:sz w:val="22"/>
                <w:szCs w:val="22"/>
                <w:lang w:val="en-US"/>
              </w:rPr>
            </w:pPr>
            <w:r w:rsidRPr="00DB65BD">
              <w:rPr>
                <w:rFonts w:asciiTheme="minorHAnsi" w:eastAsiaTheme="minorEastAsia" w:hAnsiTheme="minorHAnsi" w:cstheme="minorBidi"/>
                <w:b/>
                <w:bCs/>
                <w:sz w:val="22"/>
                <w:szCs w:val="22"/>
                <w:lang w:val="en-US"/>
              </w:rPr>
              <w:t>Survival curve at 6 months post diagnosis by Stage (I,II,III,IV )</w:t>
            </w:r>
          </w:p>
          <w:p w:rsidR="00BD6C3C" w:rsidRDefault="00BD6C3C" w:rsidP="00E73904">
            <w:pPr>
              <w:jc w:val="center"/>
              <w:rPr>
                <w:rFonts w:asciiTheme="minorHAnsi" w:hAnsiTheme="minorHAnsi"/>
                <w:bCs/>
              </w:rPr>
            </w:pPr>
          </w:p>
          <w:p w:rsidR="00BD6C3C" w:rsidRPr="009907D3" w:rsidRDefault="00BD6C3C" w:rsidP="00E73904">
            <w:pPr>
              <w:jc w:val="center"/>
              <w:rPr>
                <w:rFonts w:asciiTheme="minorHAnsi" w:hAnsiTheme="minorHAnsi"/>
                <w:bCs/>
              </w:rPr>
            </w:pPr>
          </w:p>
        </w:tc>
        <w:tc>
          <w:tcPr>
            <w:tcW w:w="4581" w:type="dxa"/>
            <w:tcBorders>
              <w:top w:val="nil"/>
              <w:left w:val="nil"/>
              <w:bottom w:val="nil"/>
              <w:right w:val="nil"/>
            </w:tcBorders>
          </w:tcPr>
          <w:p w:rsidR="00BD6C3C" w:rsidRPr="009907D3" w:rsidRDefault="00BD6C3C" w:rsidP="00E73904">
            <w:pPr>
              <w:jc w:val="center"/>
              <w:rPr>
                <w:rFonts w:asciiTheme="minorHAnsi" w:hAnsiTheme="minorHAnsi"/>
                <w:bCs/>
              </w:rPr>
            </w:pPr>
            <w:r w:rsidRPr="00DB65BD">
              <w:rPr>
                <w:rFonts w:asciiTheme="minorHAnsi" w:eastAsiaTheme="minorEastAsia" w:hAnsiTheme="minorHAnsi" w:cstheme="minorBidi"/>
                <w:b/>
                <w:bCs/>
                <w:sz w:val="22"/>
                <w:szCs w:val="22"/>
                <w:lang w:val="en-US"/>
              </w:rPr>
              <w:t xml:space="preserve">Survival curve at 1 year post diagnosis </w:t>
            </w:r>
            <w:r w:rsidRPr="00DB65BD">
              <w:rPr>
                <w:rFonts w:asciiTheme="minorHAnsi" w:eastAsiaTheme="minorEastAsia" w:hAnsiTheme="minorHAnsi" w:cstheme="minorBidi"/>
                <w:b/>
                <w:bCs/>
                <w:sz w:val="22"/>
                <w:szCs w:val="22"/>
                <w:lang w:val="en-US"/>
              </w:rPr>
              <w:br/>
              <w:t>by Stage (I,II,III,IV)</w:t>
            </w:r>
          </w:p>
        </w:tc>
      </w:tr>
      <w:tr w:rsidR="00BD6C3C" w:rsidRPr="009907D3" w:rsidTr="00360635">
        <w:trPr>
          <w:trHeight w:val="3653"/>
        </w:trPr>
        <w:tc>
          <w:tcPr>
            <w:tcW w:w="4597" w:type="dxa"/>
            <w:tcBorders>
              <w:top w:val="nil"/>
              <w:left w:val="nil"/>
              <w:bottom w:val="nil"/>
              <w:right w:val="nil"/>
            </w:tcBorders>
          </w:tcPr>
          <w:p w:rsidR="00BD6C3C" w:rsidRPr="009907D3" w:rsidRDefault="00893766" w:rsidP="00360635">
            <w:pPr>
              <w:pStyle w:val="NormalWeb"/>
              <w:rPr>
                <w:rFonts w:asciiTheme="minorHAnsi" w:hAnsiTheme="minorHAnsi" w:cstheme="minorBidi"/>
                <w:sz w:val="16"/>
                <w:szCs w:val="16"/>
              </w:rPr>
            </w:pPr>
            <w:r>
              <w:rPr>
                <w:rFonts w:asciiTheme="minorHAnsi" w:hAnsiTheme="minorHAnsi" w:cstheme="minorBidi"/>
                <w:noProof/>
                <w:sz w:val="16"/>
                <w:szCs w:val="16"/>
              </w:rPr>
              <w:drawing>
                <wp:inline distT="0" distB="0" distL="0" distR="0">
                  <wp:extent cx="2729345" cy="1989299"/>
                  <wp:effectExtent l="57150" t="57150" r="109220" b="10668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onth survival yaxis at 200 by satge.png"/>
                          <pic:cNvPicPr/>
                        </pic:nvPicPr>
                        <pic:blipFill>
                          <a:blip r:embed="rId50">
                            <a:extLst>
                              <a:ext uri="{28A0092B-C50C-407E-A947-70E740481C1C}">
                                <a14:useLocalDpi xmlns:a14="http://schemas.microsoft.com/office/drawing/2010/main" val="0"/>
                              </a:ext>
                            </a:extLst>
                          </a:blip>
                          <a:stretch>
                            <a:fillRect/>
                          </a:stretch>
                        </pic:blipFill>
                        <pic:spPr>
                          <a:xfrm>
                            <a:off x="0" y="0"/>
                            <a:ext cx="2729345" cy="19892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c>
        <w:tc>
          <w:tcPr>
            <w:tcW w:w="4537" w:type="dxa"/>
            <w:tcBorders>
              <w:top w:val="nil"/>
              <w:left w:val="nil"/>
              <w:bottom w:val="nil"/>
              <w:right w:val="nil"/>
            </w:tcBorders>
          </w:tcPr>
          <w:p w:rsidR="00BD6C3C" w:rsidRPr="009907D3" w:rsidRDefault="00BD6C3C" w:rsidP="00360635">
            <w:pPr>
              <w:rPr>
                <w:rFonts w:asciiTheme="minorHAnsi" w:hAnsiTheme="minorHAnsi"/>
                <w:bCs/>
              </w:rPr>
            </w:pPr>
            <w:r>
              <w:rPr>
                <w:noProof/>
                <w:sz w:val="16"/>
                <w:szCs w:val="16"/>
              </w:rPr>
              <w:drawing>
                <wp:inline distT="0" distB="0" distL="0" distR="0" wp14:anchorId="317CBD15" wp14:editId="196EA1E0">
                  <wp:extent cx="2761989" cy="2029216"/>
                  <wp:effectExtent l="57150" t="57150" r="114935" b="1238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yr post diagnosis by satge.png"/>
                          <pic:cNvPicPr/>
                        </pic:nvPicPr>
                        <pic:blipFill>
                          <a:blip r:embed="rId51">
                            <a:extLst>
                              <a:ext uri="{28A0092B-C50C-407E-A947-70E740481C1C}">
                                <a14:useLocalDpi xmlns:a14="http://schemas.microsoft.com/office/drawing/2010/main" val="0"/>
                              </a:ext>
                            </a:extLst>
                          </a:blip>
                          <a:stretch>
                            <a:fillRect/>
                          </a:stretch>
                        </pic:blipFill>
                        <pic:spPr>
                          <a:xfrm>
                            <a:off x="0" y="0"/>
                            <a:ext cx="2762121" cy="20293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c>
      </w:tr>
      <w:tr w:rsidR="00BD6C3C" w:rsidRPr="009907D3" w:rsidTr="00E73904">
        <w:trPr>
          <w:trHeight w:val="2066"/>
        </w:trPr>
        <w:tc>
          <w:tcPr>
            <w:tcW w:w="4553" w:type="dxa"/>
            <w:tcBorders>
              <w:top w:val="nil"/>
              <w:left w:val="nil"/>
              <w:bottom w:val="nil"/>
              <w:right w:val="nil"/>
            </w:tcBorders>
          </w:tcPr>
          <w:tbl>
            <w:tblPr>
              <w:tblW w:w="4381" w:type="dxa"/>
              <w:tblLook w:val="04A0" w:firstRow="1" w:lastRow="0" w:firstColumn="1" w:lastColumn="0" w:noHBand="0" w:noVBand="1"/>
            </w:tblPr>
            <w:tblGrid>
              <w:gridCol w:w="1525"/>
              <w:gridCol w:w="897"/>
              <w:gridCol w:w="897"/>
              <w:gridCol w:w="897"/>
            </w:tblGrid>
            <w:tr w:rsidR="00BD6C3C" w:rsidRPr="00DB65BD" w:rsidTr="00E73904">
              <w:trPr>
                <w:trHeight w:val="20"/>
              </w:trPr>
              <w:tc>
                <w:tcPr>
                  <w:tcW w:w="1588"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rPr>
                  </w:pPr>
                  <w:r w:rsidRPr="00DB65BD">
                    <w:rPr>
                      <w:rFonts w:ascii="Calibri" w:eastAsia="Times New Roman" w:hAnsi="Calibri" w:cs="Times New Roman"/>
                      <w:b/>
                      <w:bCs/>
                      <w:color w:val="000000"/>
                    </w:rPr>
                    <w:t> </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Survival</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 </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 </w:t>
                  </w:r>
                </w:p>
              </w:tc>
            </w:tr>
            <w:tr w:rsidR="00BD6C3C" w:rsidRPr="00DB65BD" w:rsidTr="00E73904">
              <w:trPr>
                <w:trHeight w:val="20"/>
              </w:trPr>
              <w:tc>
                <w:tcPr>
                  <w:tcW w:w="1588"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Clinical Stage</w:t>
                  </w:r>
                </w:p>
              </w:tc>
              <w:tc>
                <w:tcPr>
                  <w:tcW w:w="931"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Alive</w:t>
                  </w:r>
                </w:p>
              </w:tc>
              <w:tc>
                <w:tcPr>
                  <w:tcW w:w="931" w:type="dxa"/>
                  <w:tcBorders>
                    <w:top w:val="nil"/>
                    <w:left w:val="nil"/>
                    <w:bottom w:val="nil"/>
                    <w:right w:val="nil"/>
                  </w:tcBorders>
                  <w:shd w:val="clear" w:color="000000" w:fill="D2EAF1"/>
                  <w:vAlign w:val="center"/>
                  <w:hideMark/>
                </w:tcPr>
                <w:p w:rsidR="00BD6C3C" w:rsidRPr="00DB65BD" w:rsidRDefault="002445A9" w:rsidP="003606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Deaths</w:t>
                  </w:r>
                </w:p>
              </w:tc>
              <w:tc>
                <w:tcPr>
                  <w:tcW w:w="931"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Total</w:t>
                  </w:r>
                </w:p>
              </w:tc>
            </w:tr>
            <w:tr w:rsidR="00BD6C3C" w:rsidRPr="00DB65BD" w:rsidTr="00E73904">
              <w:trPr>
                <w:trHeight w:val="20"/>
              </w:trPr>
              <w:tc>
                <w:tcPr>
                  <w:tcW w:w="1588"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w:t>
                  </w:r>
                </w:p>
              </w:tc>
              <w:tc>
                <w:tcPr>
                  <w:tcW w:w="931"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85</w:t>
                  </w:r>
                </w:p>
              </w:tc>
              <w:tc>
                <w:tcPr>
                  <w:tcW w:w="931"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5</w:t>
                  </w:r>
                </w:p>
              </w:tc>
              <w:tc>
                <w:tcPr>
                  <w:tcW w:w="931"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90</w:t>
                  </w:r>
                </w:p>
              </w:tc>
            </w:tr>
            <w:tr w:rsidR="00BD6C3C" w:rsidRPr="00DB65BD" w:rsidTr="00E73904">
              <w:trPr>
                <w:trHeight w:val="20"/>
              </w:trPr>
              <w:tc>
                <w:tcPr>
                  <w:tcW w:w="1588"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II</w:t>
                  </w:r>
                </w:p>
              </w:tc>
              <w:tc>
                <w:tcPr>
                  <w:tcW w:w="931"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36</w:t>
                  </w:r>
                </w:p>
              </w:tc>
              <w:tc>
                <w:tcPr>
                  <w:tcW w:w="931"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4</w:t>
                  </w:r>
                </w:p>
              </w:tc>
              <w:tc>
                <w:tcPr>
                  <w:tcW w:w="931"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40</w:t>
                  </w:r>
                </w:p>
              </w:tc>
            </w:tr>
            <w:tr w:rsidR="00BD6C3C" w:rsidRPr="00DB65BD" w:rsidTr="00E73904">
              <w:trPr>
                <w:trHeight w:val="20"/>
              </w:trPr>
              <w:tc>
                <w:tcPr>
                  <w:tcW w:w="1588"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III</w:t>
                  </w:r>
                </w:p>
              </w:tc>
              <w:tc>
                <w:tcPr>
                  <w:tcW w:w="931"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73</w:t>
                  </w:r>
                </w:p>
              </w:tc>
              <w:tc>
                <w:tcPr>
                  <w:tcW w:w="931"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20</w:t>
                  </w:r>
                </w:p>
              </w:tc>
              <w:tc>
                <w:tcPr>
                  <w:tcW w:w="931"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93</w:t>
                  </w:r>
                </w:p>
              </w:tc>
            </w:tr>
            <w:tr w:rsidR="00BD6C3C" w:rsidRPr="00DB65BD" w:rsidTr="00E73904">
              <w:trPr>
                <w:trHeight w:val="20"/>
              </w:trPr>
              <w:tc>
                <w:tcPr>
                  <w:tcW w:w="1588"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IV</w:t>
                  </w:r>
                </w:p>
              </w:tc>
              <w:tc>
                <w:tcPr>
                  <w:tcW w:w="931"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69</w:t>
                  </w:r>
                </w:p>
              </w:tc>
              <w:tc>
                <w:tcPr>
                  <w:tcW w:w="931"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40</w:t>
                  </w:r>
                </w:p>
              </w:tc>
              <w:tc>
                <w:tcPr>
                  <w:tcW w:w="931"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109</w:t>
                  </w:r>
                </w:p>
              </w:tc>
            </w:tr>
            <w:tr w:rsidR="00BD6C3C" w:rsidRPr="00DB65BD" w:rsidTr="00E73904">
              <w:trPr>
                <w:trHeight w:val="20"/>
              </w:trPr>
              <w:tc>
                <w:tcPr>
                  <w:tcW w:w="1588"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Total</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263</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69</w:t>
                  </w:r>
                </w:p>
              </w:tc>
              <w:tc>
                <w:tcPr>
                  <w:tcW w:w="931"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332</w:t>
                  </w:r>
                </w:p>
              </w:tc>
            </w:tr>
          </w:tbl>
          <w:p w:rsidR="00BD6C3C" w:rsidRPr="009907D3" w:rsidRDefault="00BD6C3C" w:rsidP="00360635">
            <w:pPr>
              <w:rPr>
                <w:rFonts w:asciiTheme="minorHAnsi" w:hAnsiTheme="minorHAnsi"/>
                <w:bCs/>
              </w:rPr>
            </w:pPr>
          </w:p>
        </w:tc>
        <w:tc>
          <w:tcPr>
            <w:tcW w:w="4581" w:type="dxa"/>
            <w:tcBorders>
              <w:top w:val="nil"/>
              <w:left w:val="nil"/>
              <w:bottom w:val="nil"/>
              <w:right w:val="nil"/>
            </w:tcBorders>
          </w:tcPr>
          <w:tbl>
            <w:tblPr>
              <w:tblW w:w="4320" w:type="dxa"/>
              <w:tblLook w:val="04A0" w:firstRow="1" w:lastRow="0" w:firstColumn="1" w:lastColumn="0" w:noHBand="0" w:noVBand="1"/>
            </w:tblPr>
            <w:tblGrid>
              <w:gridCol w:w="1543"/>
              <w:gridCol w:w="909"/>
              <w:gridCol w:w="909"/>
              <w:gridCol w:w="909"/>
            </w:tblGrid>
            <w:tr w:rsidR="00BD6C3C" w:rsidRPr="00DB65BD" w:rsidTr="00E73904">
              <w:trPr>
                <w:trHeight w:val="20"/>
              </w:trPr>
              <w:tc>
                <w:tcPr>
                  <w:tcW w:w="1563"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 </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Survival</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 </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 </w:t>
                  </w:r>
                </w:p>
              </w:tc>
            </w:tr>
            <w:tr w:rsidR="00BD6C3C" w:rsidRPr="00DB65BD" w:rsidTr="00E73904">
              <w:trPr>
                <w:trHeight w:val="20"/>
              </w:trPr>
              <w:tc>
                <w:tcPr>
                  <w:tcW w:w="1563"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Clinical Stage</w:t>
                  </w:r>
                </w:p>
              </w:tc>
              <w:tc>
                <w:tcPr>
                  <w:tcW w:w="919"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Alive</w:t>
                  </w:r>
                </w:p>
              </w:tc>
              <w:tc>
                <w:tcPr>
                  <w:tcW w:w="919" w:type="dxa"/>
                  <w:tcBorders>
                    <w:top w:val="nil"/>
                    <w:left w:val="nil"/>
                    <w:bottom w:val="nil"/>
                    <w:right w:val="nil"/>
                  </w:tcBorders>
                  <w:shd w:val="clear" w:color="000000" w:fill="D2EAF1"/>
                  <w:vAlign w:val="center"/>
                  <w:hideMark/>
                </w:tcPr>
                <w:p w:rsidR="00BD6C3C" w:rsidRPr="00DB65BD" w:rsidRDefault="002445A9" w:rsidP="0036063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Deaths</w:t>
                  </w:r>
                </w:p>
              </w:tc>
              <w:tc>
                <w:tcPr>
                  <w:tcW w:w="919"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Total</w:t>
                  </w:r>
                </w:p>
              </w:tc>
            </w:tr>
            <w:tr w:rsidR="00BD6C3C" w:rsidRPr="00DB65BD" w:rsidTr="00E73904">
              <w:trPr>
                <w:trHeight w:val="20"/>
              </w:trPr>
              <w:tc>
                <w:tcPr>
                  <w:tcW w:w="1563"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w:t>
                  </w:r>
                </w:p>
              </w:tc>
              <w:tc>
                <w:tcPr>
                  <w:tcW w:w="919"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76</w:t>
                  </w:r>
                </w:p>
              </w:tc>
              <w:tc>
                <w:tcPr>
                  <w:tcW w:w="919"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14</w:t>
                  </w:r>
                </w:p>
              </w:tc>
              <w:tc>
                <w:tcPr>
                  <w:tcW w:w="919" w:type="dxa"/>
                  <w:tcBorders>
                    <w:top w:val="nil"/>
                    <w:left w:val="nil"/>
                    <w:bottom w:val="nil"/>
                    <w:right w:val="nil"/>
                  </w:tcBorders>
                  <w:shd w:val="clear" w:color="auto" w:fill="auto"/>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90</w:t>
                  </w:r>
                </w:p>
              </w:tc>
            </w:tr>
            <w:tr w:rsidR="00BD6C3C" w:rsidRPr="00DB65BD" w:rsidTr="00E73904">
              <w:trPr>
                <w:trHeight w:val="20"/>
              </w:trPr>
              <w:tc>
                <w:tcPr>
                  <w:tcW w:w="1563"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II</w:t>
                  </w:r>
                </w:p>
              </w:tc>
              <w:tc>
                <w:tcPr>
                  <w:tcW w:w="919"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30</w:t>
                  </w:r>
                </w:p>
              </w:tc>
              <w:tc>
                <w:tcPr>
                  <w:tcW w:w="919"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10</w:t>
                  </w:r>
                </w:p>
              </w:tc>
              <w:tc>
                <w:tcPr>
                  <w:tcW w:w="919"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40</w:t>
                  </w:r>
                </w:p>
              </w:tc>
            </w:tr>
            <w:tr w:rsidR="00BD6C3C" w:rsidRPr="00DB65BD" w:rsidTr="00E73904">
              <w:trPr>
                <w:trHeight w:val="20"/>
              </w:trPr>
              <w:tc>
                <w:tcPr>
                  <w:tcW w:w="1563"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III</w:t>
                  </w:r>
                </w:p>
              </w:tc>
              <w:tc>
                <w:tcPr>
                  <w:tcW w:w="919"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64</w:t>
                  </w:r>
                </w:p>
              </w:tc>
              <w:tc>
                <w:tcPr>
                  <w:tcW w:w="919"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29</w:t>
                  </w:r>
                </w:p>
              </w:tc>
              <w:tc>
                <w:tcPr>
                  <w:tcW w:w="919" w:type="dxa"/>
                  <w:tcBorders>
                    <w:top w:val="nil"/>
                    <w:left w:val="nil"/>
                    <w:bottom w:val="nil"/>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93</w:t>
                  </w:r>
                </w:p>
              </w:tc>
            </w:tr>
            <w:tr w:rsidR="00BD6C3C" w:rsidRPr="00DB65BD" w:rsidTr="00E73904">
              <w:trPr>
                <w:trHeight w:val="20"/>
              </w:trPr>
              <w:tc>
                <w:tcPr>
                  <w:tcW w:w="1563" w:type="dxa"/>
                  <w:tcBorders>
                    <w:top w:val="nil"/>
                    <w:left w:val="nil"/>
                    <w:bottom w:val="nil"/>
                    <w:right w:val="nil"/>
                  </w:tcBorders>
                  <w:shd w:val="clear" w:color="000000" w:fill="D2EAF1"/>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IV</w:t>
                  </w:r>
                </w:p>
              </w:tc>
              <w:tc>
                <w:tcPr>
                  <w:tcW w:w="919"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54</w:t>
                  </w:r>
                </w:p>
              </w:tc>
              <w:tc>
                <w:tcPr>
                  <w:tcW w:w="919"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55</w:t>
                  </w:r>
                </w:p>
              </w:tc>
              <w:tc>
                <w:tcPr>
                  <w:tcW w:w="919" w:type="dxa"/>
                  <w:tcBorders>
                    <w:top w:val="nil"/>
                    <w:left w:val="nil"/>
                    <w:bottom w:val="nil"/>
                    <w:right w:val="nil"/>
                  </w:tcBorders>
                  <w:shd w:val="clear" w:color="000000" w:fill="D2EAF1"/>
                  <w:vAlign w:val="center"/>
                  <w:hideMark/>
                </w:tcPr>
                <w:p w:rsidR="00BD6C3C" w:rsidRPr="00DB65BD" w:rsidRDefault="00BD6C3C" w:rsidP="00360635">
                  <w:pPr>
                    <w:spacing w:after="0" w:line="240" w:lineRule="auto"/>
                    <w:jc w:val="center"/>
                    <w:rPr>
                      <w:rFonts w:ascii="Calibri" w:eastAsia="Times New Roman" w:hAnsi="Calibri" w:cs="Times New Roman"/>
                      <w:color w:val="000000"/>
                      <w:sz w:val="20"/>
                      <w:szCs w:val="20"/>
                    </w:rPr>
                  </w:pPr>
                  <w:r w:rsidRPr="00DB65BD">
                    <w:rPr>
                      <w:rFonts w:ascii="Calibri" w:eastAsia="Times New Roman" w:hAnsi="Calibri" w:cs="Times New Roman"/>
                      <w:color w:val="000000"/>
                      <w:sz w:val="20"/>
                      <w:szCs w:val="20"/>
                    </w:rPr>
                    <w:t>109</w:t>
                  </w:r>
                </w:p>
              </w:tc>
            </w:tr>
            <w:tr w:rsidR="00BD6C3C" w:rsidRPr="00DB65BD" w:rsidTr="00E73904">
              <w:trPr>
                <w:trHeight w:val="266"/>
              </w:trPr>
              <w:tc>
                <w:tcPr>
                  <w:tcW w:w="1563"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Total</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224</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108</w:t>
                  </w:r>
                </w:p>
              </w:tc>
              <w:tc>
                <w:tcPr>
                  <w:tcW w:w="919" w:type="dxa"/>
                  <w:tcBorders>
                    <w:top w:val="single" w:sz="8" w:space="0" w:color="4BACC6"/>
                    <w:left w:val="nil"/>
                    <w:bottom w:val="single" w:sz="8" w:space="0" w:color="4BACC6"/>
                    <w:right w:val="nil"/>
                  </w:tcBorders>
                  <w:shd w:val="clear" w:color="auto" w:fill="auto"/>
                  <w:noWrap/>
                  <w:vAlign w:val="center"/>
                  <w:hideMark/>
                </w:tcPr>
                <w:p w:rsidR="00BD6C3C" w:rsidRPr="00DB65BD" w:rsidRDefault="00BD6C3C" w:rsidP="00360635">
                  <w:pPr>
                    <w:spacing w:after="0" w:line="240" w:lineRule="auto"/>
                    <w:jc w:val="center"/>
                    <w:rPr>
                      <w:rFonts w:ascii="Calibri" w:eastAsia="Times New Roman" w:hAnsi="Calibri" w:cs="Times New Roman"/>
                      <w:b/>
                      <w:bCs/>
                      <w:color w:val="000000"/>
                      <w:sz w:val="20"/>
                      <w:szCs w:val="20"/>
                    </w:rPr>
                  </w:pPr>
                  <w:r w:rsidRPr="00DB65BD">
                    <w:rPr>
                      <w:rFonts w:ascii="Calibri" w:eastAsia="Times New Roman" w:hAnsi="Calibri" w:cs="Times New Roman"/>
                      <w:b/>
                      <w:bCs/>
                      <w:color w:val="000000"/>
                      <w:sz w:val="20"/>
                      <w:szCs w:val="20"/>
                    </w:rPr>
                    <w:t>332</w:t>
                  </w:r>
                </w:p>
              </w:tc>
            </w:tr>
          </w:tbl>
          <w:p w:rsidR="00BD6C3C" w:rsidRPr="009907D3" w:rsidRDefault="00BD6C3C" w:rsidP="00360635">
            <w:pPr>
              <w:rPr>
                <w:rFonts w:asciiTheme="minorHAnsi" w:hAnsiTheme="minorHAnsi"/>
                <w:bCs/>
              </w:rPr>
            </w:pPr>
          </w:p>
        </w:tc>
      </w:tr>
      <w:tr w:rsidR="00BD6C3C" w:rsidRPr="009907D3" w:rsidTr="00E73904">
        <w:tc>
          <w:tcPr>
            <w:tcW w:w="4553" w:type="dxa"/>
            <w:tcBorders>
              <w:top w:val="nil"/>
              <w:left w:val="nil"/>
              <w:bottom w:val="nil"/>
              <w:right w:val="nil"/>
            </w:tcBorders>
            <w:vAlign w:val="bottom"/>
          </w:tcPr>
          <w:p w:rsidR="00BD6C3C" w:rsidRPr="00DB65BD" w:rsidRDefault="00BD6C3C" w:rsidP="00E73904">
            <w:pPr>
              <w:jc w:val="center"/>
              <w:rPr>
                <w:rFonts w:asciiTheme="minorHAnsi" w:eastAsiaTheme="minorEastAsia" w:hAnsiTheme="minorHAnsi" w:cstheme="minorBidi"/>
                <w:b/>
                <w:bCs/>
                <w:sz w:val="22"/>
                <w:szCs w:val="22"/>
                <w:lang w:val="en-US"/>
              </w:rPr>
            </w:pPr>
          </w:p>
          <w:p w:rsidR="00BD6C3C" w:rsidRPr="00DB65BD" w:rsidRDefault="00BD6C3C" w:rsidP="00E73904">
            <w:pPr>
              <w:jc w:val="center"/>
              <w:rPr>
                <w:rFonts w:asciiTheme="minorHAnsi" w:eastAsiaTheme="minorEastAsia" w:hAnsiTheme="minorHAnsi" w:cstheme="minorBidi"/>
                <w:b/>
                <w:bCs/>
                <w:sz w:val="22"/>
                <w:szCs w:val="22"/>
                <w:lang w:val="en-US"/>
              </w:rPr>
            </w:pPr>
            <w:r w:rsidRPr="00DB65BD">
              <w:rPr>
                <w:rFonts w:asciiTheme="minorHAnsi" w:eastAsiaTheme="minorEastAsia" w:hAnsiTheme="minorHAnsi" w:cstheme="minorBidi"/>
                <w:b/>
                <w:bCs/>
                <w:sz w:val="22"/>
                <w:szCs w:val="22"/>
                <w:lang w:val="en-US"/>
              </w:rPr>
              <w:t>Survival curve at 1 year post diagnosis for Stage 1 by region</w:t>
            </w:r>
          </w:p>
          <w:p w:rsidR="00BD6C3C" w:rsidRPr="00DB65BD" w:rsidRDefault="00BD6C3C" w:rsidP="00E73904">
            <w:pPr>
              <w:jc w:val="center"/>
              <w:rPr>
                <w:rFonts w:asciiTheme="minorHAnsi" w:eastAsiaTheme="minorEastAsia" w:hAnsiTheme="minorHAnsi" w:cstheme="minorBidi"/>
                <w:b/>
                <w:bCs/>
                <w:sz w:val="22"/>
                <w:szCs w:val="22"/>
                <w:lang w:val="en-US"/>
              </w:rPr>
            </w:pPr>
          </w:p>
        </w:tc>
        <w:tc>
          <w:tcPr>
            <w:tcW w:w="4581" w:type="dxa"/>
            <w:tcBorders>
              <w:top w:val="nil"/>
              <w:left w:val="nil"/>
              <w:bottom w:val="nil"/>
              <w:right w:val="nil"/>
            </w:tcBorders>
            <w:vAlign w:val="bottom"/>
          </w:tcPr>
          <w:p w:rsidR="00BD6C3C" w:rsidRPr="00DB65BD" w:rsidRDefault="00BD6C3C" w:rsidP="00E73904">
            <w:pPr>
              <w:jc w:val="center"/>
              <w:rPr>
                <w:rFonts w:asciiTheme="minorHAnsi" w:eastAsiaTheme="minorEastAsia" w:hAnsiTheme="minorHAnsi" w:cstheme="minorBidi"/>
                <w:b/>
                <w:bCs/>
                <w:sz w:val="22"/>
                <w:szCs w:val="22"/>
                <w:lang w:val="en-US"/>
              </w:rPr>
            </w:pPr>
          </w:p>
          <w:p w:rsidR="00BD6C3C" w:rsidRPr="00DB65BD" w:rsidRDefault="00BD6C3C" w:rsidP="00E73904">
            <w:pPr>
              <w:jc w:val="center"/>
              <w:rPr>
                <w:rFonts w:asciiTheme="minorHAnsi" w:eastAsiaTheme="minorEastAsia" w:hAnsiTheme="minorHAnsi" w:cstheme="minorBidi"/>
                <w:b/>
                <w:bCs/>
                <w:sz w:val="22"/>
                <w:szCs w:val="22"/>
                <w:lang w:val="en-US"/>
              </w:rPr>
            </w:pPr>
            <w:r w:rsidRPr="00DB65BD">
              <w:rPr>
                <w:rFonts w:asciiTheme="minorHAnsi" w:eastAsiaTheme="minorEastAsia" w:hAnsiTheme="minorHAnsi" w:cstheme="minorBidi"/>
                <w:b/>
                <w:bCs/>
                <w:sz w:val="22"/>
                <w:szCs w:val="22"/>
                <w:lang w:val="en-US"/>
              </w:rPr>
              <w:t>Survival curve at 1 year post diagnosis for  stage IV by region</w:t>
            </w:r>
          </w:p>
          <w:p w:rsidR="00BD6C3C" w:rsidRPr="00DB65BD" w:rsidRDefault="00BD6C3C" w:rsidP="00E73904">
            <w:pPr>
              <w:jc w:val="center"/>
              <w:rPr>
                <w:rFonts w:asciiTheme="minorHAnsi" w:eastAsiaTheme="minorEastAsia" w:hAnsiTheme="minorHAnsi" w:cstheme="minorBidi"/>
                <w:b/>
                <w:bCs/>
                <w:sz w:val="22"/>
                <w:szCs w:val="22"/>
                <w:lang w:val="en-US"/>
              </w:rPr>
            </w:pPr>
          </w:p>
        </w:tc>
      </w:tr>
      <w:tr w:rsidR="00BD6C3C" w:rsidRPr="009907D3" w:rsidTr="00360635">
        <w:tc>
          <w:tcPr>
            <w:tcW w:w="4553" w:type="dxa"/>
            <w:tcBorders>
              <w:top w:val="nil"/>
              <w:left w:val="nil"/>
              <w:bottom w:val="nil"/>
              <w:right w:val="nil"/>
            </w:tcBorders>
          </w:tcPr>
          <w:p w:rsidR="00BD6C3C" w:rsidRPr="009907D3" w:rsidRDefault="00BD6C3C" w:rsidP="00360635">
            <w:pPr>
              <w:rPr>
                <w:rFonts w:asciiTheme="minorHAnsi" w:hAnsiTheme="minorHAnsi"/>
                <w:bCs/>
              </w:rPr>
            </w:pPr>
            <w:r>
              <w:rPr>
                <w:bCs/>
                <w:noProof/>
              </w:rPr>
              <w:drawing>
                <wp:inline distT="0" distB="0" distL="0" distR="0" wp14:anchorId="5842A8B9" wp14:editId="104FA23E">
                  <wp:extent cx="2642992" cy="1978110"/>
                  <wp:effectExtent l="57150" t="57150" r="119380" b="117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9463" cy="1982953"/>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tc>
        <w:tc>
          <w:tcPr>
            <w:tcW w:w="4581" w:type="dxa"/>
            <w:tcBorders>
              <w:top w:val="nil"/>
              <w:left w:val="nil"/>
              <w:bottom w:val="nil"/>
              <w:right w:val="nil"/>
            </w:tcBorders>
          </w:tcPr>
          <w:p w:rsidR="00BD6C3C" w:rsidRPr="009907D3" w:rsidRDefault="00BD6C3C" w:rsidP="00360635">
            <w:pPr>
              <w:rPr>
                <w:rFonts w:asciiTheme="minorHAnsi" w:hAnsiTheme="minorHAnsi"/>
                <w:bCs/>
              </w:rPr>
            </w:pPr>
            <w:r>
              <w:rPr>
                <w:bCs/>
                <w:noProof/>
              </w:rPr>
              <w:drawing>
                <wp:inline distT="0" distB="0" distL="0" distR="0" wp14:anchorId="5A0FE09D" wp14:editId="2E28DACD">
                  <wp:extent cx="2668044" cy="1984645"/>
                  <wp:effectExtent l="57150" t="57150" r="113665" b="111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yr by region stage 4_Graph.png"/>
                          <pic:cNvPicPr/>
                        </pic:nvPicPr>
                        <pic:blipFill>
                          <a:blip r:embed="rId53">
                            <a:extLst>
                              <a:ext uri="{28A0092B-C50C-407E-A947-70E740481C1C}">
                                <a14:useLocalDpi xmlns:a14="http://schemas.microsoft.com/office/drawing/2010/main" val="0"/>
                              </a:ext>
                            </a:extLst>
                          </a:blip>
                          <a:stretch>
                            <a:fillRect/>
                          </a:stretch>
                        </pic:blipFill>
                        <pic:spPr>
                          <a:xfrm>
                            <a:off x="0" y="0"/>
                            <a:ext cx="2677071" cy="1991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BD6C3C" w:rsidRPr="009907D3" w:rsidRDefault="00BD6C3C" w:rsidP="00360635">
            <w:pPr>
              <w:rPr>
                <w:rFonts w:asciiTheme="minorHAnsi" w:hAnsiTheme="minorHAnsi"/>
                <w:bCs/>
              </w:rPr>
            </w:pPr>
          </w:p>
        </w:tc>
      </w:tr>
      <w:tr w:rsidR="00BD6C3C" w:rsidRPr="00944AA0" w:rsidTr="00360635">
        <w:tc>
          <w:tcPr>
            <w:tcW w:w="4553" w:type="dxa"/>
            <w:tcBorders>
              <w:top w:val="nil"/>
              <w:left w:val="nil"/>
              <w:bottom w:val="nil"/>
              <w:right w:val="nil"/>
            </w:tcBorders>
          </w:tcPr>
          <w:tbl>
            <w:tblPr>
              <w:tblpPr w:leftFromText="180" w:rightFromText="180" w:vertAnchor="text" w:horzAnchor="margin" w:tblpY="229"/>
              <w:tblW w:w="4256" w:type="dxa"/>
              <w:tblLook w:val="04A0" w:firstRow="1" w:lastRow="0" w:firstColumn="1" w:lastColumn="0" w:noHBand="0" w:noVBand="1"/>
            </w:tblPr>
            <w:tblGrid>
              <w:gridCol w:w="690"/>
              <w:gridCol w:w="716"/>
              <w:gridCol w:w="689"/>
              <w:gridCol w:w="716"/>
              <w:gridCol w:w="689"/>
              <w:gridCol w:w="716"/>
            </w:tblGrid>
            <w:tr w:rsidR="00BD6C3C" w:rsidRPr="00944AA0" w:rsidTr="00E73904">
              <w:trPr>
                <w:trHeight w:val="20"/>
              </w:trPr>
              <w:tc>
                <w:tcPr>
                  <w:tcW w:w="4256" w:type="dxa"/>
                  <w:gridSpan w:val="6"/>
                  <w:tcBorders>
                    <w:top w:val="single" w:sz="8" w:space="0" w:color="4BACC6"/>
                    <w:left w:val="nil"/>
                    <w:bottom w:val="single" w:sz="8" w:space="0" w:color="4BACC6"/>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Survival ( Stage I)</w:t>
                  </w:r>
                </w:p>
              </w:tc>
            </w:tr>
            <w:tr w:rsidR="00BD6C3C" w:rsidRPr="00944AA0" w:rsidTr="00E73904">
              <w:trPr>
                <w:trHeight w:val="20"/>
              </w:trPr>
              <w:tc>
                <w:tcPr>
                  <w:tcW w:w="1418" w:type="dxa"/>
                  <w:gridSpan w:val="2"/>
                  <w:tcBorders>
                    <w:top w:val="single" w:sz="8" w:space="0" w:color="4BACC6"/>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 xml:space="preserve"> Met Public</w:t>
                  </w:r>
                </w:p>
              </w:tc>
              <w:tc>
                <w:tcPr>
                  <w:tcW w:w="1419" w:type="dxa"/>
                  <w:gridSpan w:val="2"/>
                  <w:tcBorders>
                    <w:top w:val="single" w:sz="8" w:space="0" w:color="4BACC6"/>
                    <w:left w:val="nil"/>
                    <w:bottom w:val="nil"/>
                    <w:right w:val="nil"/>
                  </w:tcBorders>
                  <w:shd w:val="clear" w:color="000000" w:fill="D2EAF1"/>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Met Private</w:t>
                  </w:r>
                </w:p>
              </w:tc>
              <w:tc>
                <w:tcPr>
                  <w:tcW w:w="1419" w:type="dxa"/>
                  <w:gridSpan w:val="2"/>
                  <w:tcBorders>
                    <w:top w:val="single" w:sz="8" w:space="0" w:color="4BACC6"/>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Regional</w:t>
                  </w:r>
                </w:p>
              </w:tc>
            </w:tr>
            <w:tr w:rsidR="00BD6C3C" w:rsidRPr="00944AA0" w:rsidTr="00E73904">
              <w:trPr>
                <w:trHeight w:val="20"/>
              </w:trPr>
              <w:tc>
                <w:tcPr>
                  <w:tcW w:w="701" w:type="dxa"/>
                  <w:tcBorders>
                    <w:top w:val="nil"/>
                    <w:left w:val="nil"/>
                    <w:bottom w:val="nil"/>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16"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c>
                <w:tcPr>
                  <w:tcW w:w="700" w:type="dxa"/>
                  <w:tcBorders>
                    <w:top w:val="nil"/>
                    <w:left w:val="nil"/>
                    <w:bottom w:val="nil"/>
                    <w:right w:val="nil"/>
                  </w:tcBorders>
                  <w:shd w:val="clear" w:color="auto" w:fill="auto"/>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19"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c>
                <w:tcPr>
                  <w:tcW w:w="700" w:type="dxa"/>
                  <w:tcBorders>
                    <w:top w:val="nil"/>
                    <w:left w:val="nil"/>
                    <w:bottom w:val="nil"/>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19"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r>
            <w:tr w:rsidR="00BD6C3C" w:rsidRPr="00944AA0" w:rsidTr="00E73904">
              <w:trPr>
                <w:trHeight w:val="20"/>
              </w:trPr>
              <w:tc>
                <w:tcPr>
                  <w:tcW w:w="701"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46</w:t>
                  </w:r>
                </w:p>
              </w:tc>
              <w:tc>
                <w:tcPr>
                  <w:tcW w:w="716"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12</w:t>
                  </w:r>
                </w:p>
              </w:tc>
              <w:tc>
                <w:tcPr>
                  <w:tcW w:w="700"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26</w:t>
                  </w:r>
                </w:p>
              </w:tc>
              <w:tc>
                <w:tcPr>
                  <w:tcW w:w="719"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w:t>
                  </w:r>
                </w:p>
              </w:tc>
              <w:tc>
                <w:tcPr>
                  <w:tcW w:w="700"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4</w:t>
                  </w:r>
                </w:p>
              </w:tc>
              <w:tc>
                <w:tcPr>
                  <w:tcW w:w="719"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w:t>
                  </w:r>
                </w:p>
              </w:tc>
            </w:tr>
          </w:tbl>
          <w:p w:rsidR="00BD6C3C" w:rsidRPr="00944AA0" w:rsidRDefault="00BD6C3C" w:rsidP="00360635">
            <w:pPr>
              <w:rPr>
                <w:rFonts w:asciiTheme="minorHAnsi" w:hAnsiTheme="minorHAnsi"/>
                <w:b/>
                <w:bCs/>
                <w:noProof/>
                <w:sz w:val="18"/>
                <w:szCs w:val="18"/>
              </w:rPr>
            </w:pPr>
          </w:p>
        </w:tc>
        <w:tc>
          <w:tcPr>
            <w:tcW w:w="4581" w:type="dxa"/>
            <w:tcBorders>
              <w:top w:val="nil"/>
              <w:left w:val="nil"/>
              <w:bottom w:val="nil"/>
              <w:right w:val="nil"/>
            </w:tcBorders>
          </w:tcPr>
          <w:p w:rsidR="00BD6C3C" w:rsidRPr="00944AA0" w:rsidRDefault="00BD6C3C" w:rsidP="00360635">
            <w:pPr>
              <w:rPr>
                <w:rFonts w:asciiTheme="minorHAnsi" w:hAnsiTheme="minorHAnsi"/>
                <w:noProof/>
                <w:color w:val="000000" w:themeColor="text1"/>
                <w:kern w:val="24"/>
                <w:sz w:val="18"/>
                <w:szCs w:val="18"/>
              </w:rPr>
            </w:pPr>
          </w:p>
          <w:tbl>
            <w:tblPr>
              <w:tblW w:w="4270" w:type="dxa"/>
              <w:tblLook w:val="04A0" w:firstRow="1" w:lastRow="0" w:firstColumn="1" w:lastColumn="0" w:noHBand="0" w:noVBand="1"/>
            </w:tblPr>
            <w:tblGrid>
              <w:gridCol w:w="687"/>
              <w:gridCol w:w="728"/>
              <w:gridCol w:w="712"/>
              <w:gridCol w:w="728"/>
              <w:gridCol w:w="687"/>
              <w:gridCol w:w="728"/>
            </w:tblGrid>
            <w:tr w:rsidR="00BD6C3C" w:rsidRPr="00944AA0" w:rsidTr="00E73904">
              <w:trPr>
                <w:trHeight w:val="20"/>
              </w:trPr>
              <w:tc>
                <w:tcPr>
                  <w:tcW w:w="4270" w:type="dxa"/>
                  <w:gridSpan w:val="6"/>
                  <w:tcBorders>
                    <w:top w:val="single" w:sz="8" w:space="0" w:color="4BACC6"/>
                    <w:left w:val="nil"/>
                    <w:bottom w:val="single" w:sz="8" w:space="0" w:color="4BACC6"/>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Survival ( Stage IV)</w:t>
                  </w:r>
                </w:p>
              </w:tc>
            </w:tr>
            <w:tr w:rsidR="00BD6C3C" w:rsidRPr="00944AA0" w:rsidTr="00E73904">
              <w:trPr>
                <w:trHeight w:val="20"/>
              </w:trPr>
              <w:tc>
                <w:tcPr>
                  <w:tcW w:w="1415" w:type="dxa"/>
                  <w:gridSpan w:val="2"/>
                  <w:tcBorders>
                    <w:top w:val="single" w:sz="8" w:space="0" w:color="4BACC6"/>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Met Public</w:t>
                  </w:r>
                </w:p>
              </w:tc>
              <w:tc>
                <w:tcPr>
                  <w:tcW w:w="1440" w:type="dxa"/>
                  <w:gridSpan w:val="2"/>
                  <w:tcBorders>
                    <w:top w:val="single" w:sz="8" w:space="0" w:color="4BACC6"/>
                    <w:left w:val="nil"/>
                    <w:bottom w:val="nil"/>
                    <w:right w:val="nil"/>
                  </w:tcBorders>
                  <w:shd w:val="clear" w:color="000000" w:fill="D2EAF1"/>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Met Private</w:t>
                  </w:r>
                </w:p>
              </w:tc>
              <w:tc>
                <w:tcPr>
                  <w:tcW w:w="1415" w:type="dxa"/>
                  <w:gridSpan w:val="2"/>
                  <w:tcBorders>
                    <w:top w:val="single" w:sz="8" w:space="0" w:color="4BACC6"/>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b/>
                      <w:bCs/>
                      <w:color w:val="000000"/>
                      <w:sz w:val="18"/>
                      <w:szCs w:val="18"/>
                    </w:rPr>
                  </w:pPr>
                  <w:r w:rsidRPr="00944AA0">
                    <w:rPr>
                      <w:rFonts w:ascii="Calibri" w:eastAsia="Times New Roman" w:hAnsi="Calibri" w:cs="Times New Roman"/>
                      <w:b/>
                      <w:bCs/>
                      <w:color w:val="000000"/>
                      <w:sz w:val="18"/>
                      <w:szCs w:val="18"/>
                    </w:rPr>
                    <w:t>Regional</w:t>
                  </w:r>
                </w:p>
              </w:tc>
            </w:tr>
            <w:tr w:rsidR="00BD6C3C" w:rsidRPr="00944AA0" w:rsidTr="00E73904">
              <w:trPr>
                <w:trHeight w:val="20"/>
              </w:trPr>
              <w:tc>
                <w:tcPr>
                  <w:tcW w:w="688" w:type="dxa"/>
                  <w:tcBorders>
                    <w:top w:val="nil"/>
                    <w:left w:val="nil"/>
                    <w:bottom w:val="nil"/>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27"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c>
                <w:tcPr>
                  <w:tcW w:w="712" w:type="dxa"/>
                  <w:tcBorders>
                    <w:top w:val="nil"/>
                    <w:left w:val="nil"/>
                    <w:bottom w:val="nil"/>
                    <w:right w:val="nil"/>
                  </w:tcBorders>
                  <w:shd w:val="clear" w:color="auto" w:fill="auto"/>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27"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c>
                <w:tcPr>
                  <w:tcW w:w="687" w:type="dxa"/>
                  <w:tcBorders>
                    <w:top w:val="nil"/>
                    <w:left w:val="nil"/>
                    <w:bottom w:val="nil"/>
                    <w:right w:val="nil"/>
                  </w:tcBorders>
                  <w:shd w:val="clear" w:color="auto" w:fill="auto"/>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Alive</w:t>
                  </w:r>
                </w:p>
              </w:tc>
              <w:tc>
                <w:tcPr>
                  <w:tcW w:w="728" w:type="dxa"/>
                  <w:tcBorders>
                    <w:top w:val="nil"/>
                    <w:left w:val="nil"/>
                    <w:bottom w:val="nil"/>
                    <w:right w:val="nil"/>
                  </w:tcBorders>
                  <w:shd w:val="clear" w:color="auto" w:fill="auto"/>
                  <w:vAlign w:val="center"/>
                  <w:hideMark/>
                </w:tcPr>
                <w:p w:rsidR="00BD6C3C" w:rsidRPr="00944AA0" w:rsidRDefault="00944AA0" w:rsidP="0036063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Deaths</w:t>
                  </w:r>
                </w:p>
              </w:tc>
            </w:tr>
            <w:tr w:rsidR="00BD6C3C" w:rsidRPr="00944AA0" w:rsidTr="00E73904">
              <w:trPr>
                <w:trHeight w:val="20"/>
              </w:trPr>
              <w:tc>
                <w:tcPr>
                  <w:tcW w:w="688"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32</w:t>
                  </w:r>
                </w:p>
              </w:tc>
              <w:tc>
                <w:tcPr>
                  <w:tcW w:w="727"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32</w:t>
                  </w:r>
                </w:p>
              </w:tc>
              <w:tc>
                <w:tcPr>
                  <w:tcW w:w="712"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18</w:t>
                  </w:r>
                </w:p>
              </w:tc>
              <w:tc>
                <w:tcPr>
                  <w:tcW w:w="727"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13</w:t>
                  </w:r>
                </w:p>
              </w:tc>
              <w:tc>
                <w:tcPr>
                  <w:tcW w:w="687"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4</w:t>
                  </w:r>
                </w:p>
              </w:tc>
              <w:tc>
                <w:tcPr>
                  <w:tcW w:w="728" w:type="dxa"/>
                  <w:tcBorders>
                    <w:top w:val="nil"/>
                    <w:left w:val="nil"/>
                    <w:bottom w:val="nil"/>
                    <w:right w:val="nil"/>
                  </w:tcBorders>
                  <w:shd w:val="clear" w:color="000000" w:fill="D2EAF1"/>
                  <w:noWrap/>
                  <w:vAlign w:val="center"/>
                  <w:hideMark/>
                </w:tcPr>
                <w:p w:rsidR="00BD6C3C" w:rsidRPr="00944AA0" w:rsidRDefault="00BD6C3C" w:rsidP="00360635">
                  <w:pPr>
                    <w:spacing w:after="0" w:line="240" w:lineRule="auto"/>
                    <w:jc w:val="center"/>
                    <w:rPr>
                      <w:rFonts w:ascii="Calibri" w:eastAsia="Times New Roman" w:hAnsi="Calibri" w:cs="Times New Roman"/>
                      <w:color w:val="000000"/>
                      <w:sz w:val="18"/>
                      <w:szCs w:val="18"/>
                    </w:rPr>
                  </w:pPr>
                  <w:r w:rsidRPr="00944AA0">
                    <w:rPr>
                      <w:rFonts w:ascii="Calibri" w:eastAsia="Times New Roman" w:hAnsi="Calibri" w:cs="Times New Roman"/>
                      <w:color w:val="000000"/>
                      <w:sz w:val="18"/>
                      <w:szCs w:val="18"/>
                    </w:rPr>
                    <w:t>10</w:t>
                  </w:r>
                </w:p>
              </w:tc>
            </w:tr>
          </w:tbl>
          <w:p w:rsidR="00BD6C3C" w:rsidRPr="00944AA0" w:rsidRDefault="00BD6C3C" w:rsidP="00360635">
            <w:pPr>
              <w:rPr>
                <w:rFonts w:asciiTheme="minorHAnsi" w:hAnsiTheme="minorHAnsi"/>
                <w:noProof/>
                <w:color w:val="000000" w:themeColor="text1"/>
                <w:kern w:val="24"/>
                <w:sz w:val="18"/>
                <w:szCs w:val="18"/>
              </w:rPr>
            </w:pPr>
          </w:p>
        </w:tc>
      </w:tr>
    </w:tbl>
    <w:p w:rsidR="001008DF" w:rsidRPr="008D0E79" w:rsidRDefault="008D0E79" w:rsidP="006E63B0">
      <w:pPr>
        <w:pStyle w:val="Heading1"/>
      </w:pPr>
      <w:bookmarkStart w:id="13" w:name="_Toc406577589"/>
      <w:r w:rsidRPr="006E63B0">
        <w:t>Survival</w:t>
      </w:r>
      <w:bookmarkEnd w:id="13"/>
      <w:r w:rsidR="001008DF" w:rsidRPr="008D0E79">
        <w:t xml:space="preserve"> </w:t>
      </w:r>
    </w:p>
    <w:p w:rsidR="00A65F3E" w:rsidRDefault="00A65F3E" w:rsidP="008D6275"/>
    <w:p w:rsidR="00A65F3E" w:rsidRPr="006E63B0" w:rsidRDefault="00A65F3E" w:rsidP="00A65F3E">
      <w:pPr>
        <w:pStyle w:val="Heading1"/>
      </w:pPr>
      <w:r>
        <w:br w:type="page"/>
      </w:r>
      <w:bookmarkStart w:id="14" w:name="_Toc406577590"/>
      <w:r w:rsidRPr="006E63B0">
        <w:t xml:space="preserve">VLCR </w:t>
      </w:r>
      <w:r>
        <w:t>Personnel</w:t>
      </w:r>
      <w:bookmarkEnd w:id="14"/>
      <w:r w:rsidRPr="006E63B0">
        <w:tab/>
      </w:r>
      <w:r w:rsidRPr="006E63B0">
        <w:tab/>
      </w:r>
      <w:r w:rsidRPr="006E63B0">
        <w:tab/>
      </w:r>
      <w:r w:rsidRPr="006E63B0">
        <w:tab/>
      </w:r>
      <w:r w:rsidRPr="006E63B0">
        <w:tab/>
      </w:r>
      <w:r w:rsidRPr="006E63B0">
        <w:tab/>
      </w:r>
      <w:r w:rsidRPr="006E63B0">
        <w:tab/>
      </w:r>
      <w:r w:rsidRPr="006E63B0">
        <w:tab/>
      </w:r>
    </w:p>
    <w:p w:rsidR="00A65F3E" w:rsidRPr="009907D3" w:rsidRDefault="00B9003B" w:rsidP="00A65F3E">
      <w:pPr>
        <w:spacing w:afterLines="20" w:after="48" w:line="360" w:lineRule="auto"/>
        <w:contextualSpacing/>
        <w:rPr>
          <w:rFonts w:eastAsia="Times New Roman"/>
          <w:lang w:val="en-US" w:eastAsia="x-none"/>
        </w:rPr>
      </w:pPr>
      <w:r w:rsidRPr="006E63B0">
        <w:rPr>
          <w:noProof/>
        </w:rPr>
        <mc:AlternateContent>
          <mc:Choice Requires="wps">
            <w:drawing>
              <wp:anchor distT="0" distB="0" distL="114300" distR="114300" simplePos="0" relativeHeight="251854848" behindDoc="1" locked="0" layoutInCell="1" allowOverlap="1" wp14:anchorId="59961E4F" wp14:editId="6F15ABAA">
                <wp:simplePos x="0" y="0"/>
                <wp:positionH relativeFrom="column">
                  <wp:posOffset>-367030</wp:posOffset>
                </wp:positionH>
                <wp:positionV relativeFrom="paragraph">
                  <wp:posOffset>-429524</wp:posOffset>
                </wp:positionV>
                <wp:extent cx="7048500" cy="447675"/>
                <wp:effectExtent l="38100" t="38100" r="114300" b="123825"/>
                <wp:wrapNone/>
                <wp:docPr id="7" name="Round Diagonal Corner Rectangle 7"/>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5989CB" id="Round Diagonal Corner Rectangle 7" o:spid="_x0000_s1026" style="position:absolute;margin-left:-28.9pt;margin-top:-33.8pt;width:555pt;height:35.25p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p>
    <w:p w:rsidR="00A65F3E" w:rsidRDefault="00A65F3E" w:rsidP="00A65F3E">
      <w:pPr>
        <w:spacing w:afterLines="20" w:after="48" w:line="360" w:lineRule="auto"/>
        <w:contextualSpacing/>
        <w:rPr>
          <w:rFonts w:eastAsia="Times New Roman"/>
          <w:lang w:val="en-US" w:eastAsia="x-none"/>
        </w:rPr>
      </w:pPr>
      <w:r w:rsidRPr="009907D3">
        <w:rPr>
          <w:rFonts w:eastAsia="Times New Roman"/>
          <w:lang w:val="en-US" w:eastAsia="x-none"/>
        </w:rPr>
        <w:t xml:space="preserve">The VLCR acknowledges and thanks the investigators, committee members, data collectors and hospital staff for their active involvement and support. </w:t>
      </w:r>
    </w:p>
    <w:p w:rsidR="00A65F3E" w:rsidRDefault="00A65F3E" w:rsidP="00A65F3E">
      <w:pPr>
        <w:spacing w:afterLines="20" w:after="48" w:line="360" w:lineRule="auto"/>
        <w:contextualSpacing/>
        <w:rPr>
          <w:rFonts w:eastAsia="Times New Roman"/>
          <w:lang w:val="en-US" w:eastAsia="x-none"/>
        </w:rPr>
      </w:pPr>
    </w:p>
    <w:p w:rsidR="00A65F3E" w:rsidRPr="00A65F3E" w:rsidRDefault="00A65F3E" w:rsidP="00A65F3E">
      <w:pPr>
        <w:spacing w:afterLines="20" w:after="48" w:line="360" w:lineRule="auto"/>
        <w:contextualSpacing/>
        <w:rPr>
          <w:rFonts w:eastAsia="Times New Roman"/>
          <w:b/>
          <w:bCs/>
          <w:lang w:val="en-US" w:eastAsia="x-none"/>
        </w:rPr>
      </w:pPr>
      <w:r w:rsidRPr="00A65F3E">
        <w:rPr>
          <w:rFonts w:eastAsia="Times New Roman"/>
          <w:b/>
          <w:bCs/>
          <w:lang w:val="en-US" w:eastAsia="x-none"/>
        </w:rPr>
        <w:t xml:space="preserve">VLCR </w:t>
      </w:r>
      <w:r>
        <w:rPr>
          <w:rFonts w:eastAsia="Times New Roman"/>
          <w:b/>
          <w:bCs/>
          <w:lang w:val="en-US" w:eastAsia="x-none"/>
        </w:rPr>
        <w:t>staff</w:t>
      </w:r>
      <w:r w:rsidRPr="00A65F3E">
        <w:rPr>
          <w:rFonts w:eastAsia="Times New Roman"/>
          <w:b/>
          <w:bCs/>
          <w:lang w:val="en-US" w:eastAsia="x-none"/>
        </w:rPr>
        <w:t xml:space="preserve">: </w:t>
      </w:r>
    </w:p>
    <w:p w:rsidR="00A65F3E" w:rsidRPr="009907D3" w:rsidRDefault="00A65F3E" w:rsidP="00A65F3E">
      <w:pPr>
        <w:spacing w:afterLines="20" w:after="48" w:line="360" w:lineRule="auto"/>
        <w:contextualSpacing/>
        <w:rPr>
          <w:rFonts w:eastAsia="Times New Roman"/>
          <w:lang w:val="en-US" w:eastAsia="x-none"/>
        </w:rPr>
      </w:pPr>
      <w:r w:rsidRPr="009907D3">
        <w:rPr>
          <w:rFonts w:eastAsia="Times New Roman"/>
          <w:lang w:val="en-US" w:eastAsia="x-none"/>
        </w:rPr>
        <w:t>Dr Rob Stirling (Principal Investigator)</w:t>
      </w:r>
    </w:p>
    <w:p w:rsidR="00A65F3E" w:rsidRPr="009907D3" w:rsidRDefault="00A65F3E" w:rsidP="00A65F3E">
      <w:pPr>
        <w:spacing w:afterLines="20" w:after="48" w:line="360" w:lineRule="auto"/>
        <w:contextualSpacing/>
        <w:rPr>
          <w:rFonts w:eastAsia="Times New Roman"/>
          <w:lang w:val="it-IT" w:eastAsia="x-none"/>
        </w:rPr>
      </w:pPr>
      <w:r w:rsidRPr="009907D3">
        <w:rPr>
          <w:rFonts w:eastAsia="Times New Roman"/>
          <w:lang w:val="it-IT" w:eastAsia="x-none"/>
        </w:rPr>
        <w:t>Dr Sue Evans (Data Custodian)</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Peta McLaughlin (Project Officer)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Meera Senthuren (Research Officer)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Susan McKenna (Follow up Interviewer)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John Liman (Senior Analyst, Programmer)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Sara McLaughlin- Barrett (Epworth Cardiothoracic Nurse and VLCR Data collector)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Monica Lammers (St Vincent’s’ Hospital and St Vincent’s’ and Mercy Private Hospital, Respiratory Scientist and VLCR Data Collector)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Tina Leeuwrick (Cabrini Data Collector)</w:t>
      </w:r>
    </w:p>
    <w:p w:rsidR="00A65F3E" w:rsidRPr="009907D3" w:rsidRDefault="00A65F3E" w:rsidP="00A65F3E">
      <w:pPr>
        <w:spacing w:afterLines="20" w:after="48" w:line="360" w:lineRule="auto"/>
        <w:contextualSpacing/>
        <w:rPr>
          <w:rFonts w:eastAsia="Times New Roman"/>
          <w:lang w:eastAsia="x-none"/>
        </w:rPr>
      </w:pPr>
      <w:r w:rsidRPr="009907D3">
        <w:rPr>
          <w:rFonts w:eastAsia="Times New Roman"/>
          <w:lang w:eastAsia="x-none"/>
        </w:rPr>
        <w:t>Nathan O’Shaughnessy (Alfred Data Collector)</w:t>
      </w:r>
    </w:p>
    <w:p w:rsidR="00A65F3E" w:rsidRDefault="00A65F3E" w:rsidP="00A65F3E">
      <w:pPr>
        <w:spacing w:afterLines="20" w:after="48" w:line="360" w:lineRule="auto"/>
        <w:contextualSpacing/>
        <w:rPr>
          <w:rFonts w:eastAsia="Times New Roman"/>
          <w:lang w:eastAsia="x-none"/>
        </w:rPr>
      </w:pPr>
      <w:r w:rsidRPr="009907D3">
        <w:rPr>
          <w:rFonts w:eastAsia="Times New Roman"/>
          <w:lang w:eastAsia="x-none"/>
        </w:rPr>
        <w:t>Jessica Callaghan (Administrative Assistant)</w:t>
      </w:r>
    </w:p>
    <w:p w:rsidR="00A65F3E" w:rsidRDefault="00A65F3E" w:rsidP="00A65F3E">
      <w:pPr>
        <w:spacing w:afterLines="20" w:after="48" w:line="360" w:lineRule="auto"/>
        <w:contextualSpacing/>
        <w:rPr>
          <w:rFonts w:eastAsia="Times New Roman"/>
          <w:lang w:eastAsia="x-none"/>
        </w:rPr>
      </w:pPr>
    </w:p>
    <w:p w:rsidR="00A65F3E" w:rsidRPr="00A65F3E" w:rsidRDefault="00A65F3E" w:rsidP="00A65F3E">
      <w:pPr>
        <w:spacing w:afterLines="20" w:after="48" w:line="360" w:lineRule="auto"/>
        <w:contextualSpacing/>
        <w:rPr>
          <w:rFonts w:eastAsia="Times New Roman"/>
          <w:b/>
          <w:bCs/>
          <w:lang w:eastAsia="x-none"/>
        </w:rPr>
      </w:pPr>
      <w:r>
        <w:rPr>
          <w:rFonts w:eastAsia="Times New Roman"/>
          <w:b/>
          <w:bCs/>
          <w:lang w:eastAsia="x-none"/>
        </w:rPr>
        <w:t xml:space="preserve"> </w:t>
      </w:r>
      <w:r w:rsidRPr="00A65F3E">
        <w:rPr>
          <w:rFonts w:eastAsia="Times New Roman"/>
          <w:b/>
          <w:bCs/>
          <w:lang w:eastAsia="x-none"/>
        </w:rPr>
        <w:t>Site Lead Investigators</w:t>
      </w:r>
    </w:p>
    <w:p w:rsidR="00A65F3E" w:rsidRDefault="007F0BD9" w:rsidP="00A65F3E">
      <w:pPr>
        <w:spacing w:afterLines="20" w:after="48" w:line="360" w:lineRule="auto"/>
        <w:contextualSpacing/>
        <w:rPr>
          <w:rFonts w:eastAsia="Times New Roman"/>
          <w:lang w:eastAsia="x-none"/>
        </w:rPr>
      </w:pPr>
      <w:r>
        <w:rPr>
          <w:rFonts w:eastAsia="Times New Roman"/>
          <w:lang w:eastAsia="x-none"/>
        </w:rPr>
        <w:t>A/</w:t>
      </w:r>
      <w:r w:rsidR="00A65F3E">
        <w:rPr>
          <w:rFonts w:eastAsia="Times New Roman"/>
          <w:lang w:eastAsia="x-none"/>
        </w:rPr>
        <w:t>Prof Paul Mitchell</w:t>
      </w:r>
    </w:p>
    <w:p w:rsidR="007F0BD9" w:rsidRDefault="007F0BD9" w:rsidP="007F0BD9">
      <w:pPr>
        <w:spacing w:afterLines="20" w:after="48" w:line="360" w:lineRule="auto"/>
        <w:contextualSpacing/>
        <w:rPr>
          <w:rFonts w:eastAsia="Times New Roman"/>
          <w:lang w:eastAsia="x-none"/>
        </w:rPr>
      </w:pPr>
      <w:r>
        <w:rPr>
          <w:rFonts w:eastAsia="Times New Roman"/>
          <w:lang w:eastAsia="x-none"/>
        </w:rPr>
        <w:t>Dr Matthew Conron</w:t>
      </w:r>
    </w:p>
    <w:p w:rsidR="00A65F3E" w:rsidRDefault="007F0BD9" w:rsidP="00A65F3E">
      <w:pPr>
        <w:spacing w:afterLines="20" w:after="48" w:line="360" w:lineRule="auto"/>
        <w:contextualSpacing/>
        <w:rPr>
          <w:rFonts w:eastAsia="Times New Roman"/>
          <w:lang w:eastAsia="x-none"/>
        </w:rPr>
      </w:pPr>
      <w:r>
        <w:rPr>
          <w:rFonts w:eastAsia="Times New Roman"/>
          <w:lang w:eastAsia="x-none"/>
        </w:rPr>
        <w:t xml:space="preserve"> A/Prof </w:t>
      </w:r>
      <w:r w:rsidR="00A65F3E">
        <w:rPr>
          <w:rFonts w:eastAsia="Times New Roman"/>
          <w:lang w:eastAsia="x-none"/>
        </w:rPr>
        <w:t>Phillip Antippa</w:t>
      </w:r>
    </w:p>
    <w:p w:rsidR="007F0BD9" w:rsidRDefault="007F0BD9" w:rsidP="00A65F3E">
      <w:pPr>
        <w:spacing w:afterLines="20" w:after="48" w:line="360" w:lineRule="auto"/>
        <w:contextualSpacing/>
        <w:rPr>
          <w:rFonts w:eastAsia="Times New Roman"/>
          <w:lang w:eastAsia="x-none"/>
        </w:rPr>
      </w:pPr>
      <w:r>
        <w:rPr>
          <w:rFonts w:eastAsia="Times New Roman"/>
          <w:lang w:eastAsia="x-none"/>
        </w:rPr>
        <w:t>A/Prof Gary Richardson</w:t>
      </w:r>
    </w:p>
    <w:p w:rsidR="007F0BD9" w:rsidRDefault="007F0BD9" w:rsidP="00A65F3E">
      <w:pPr>
        <w:spacing w:afterLines="20" w:after="48" w:line="360" w:lineRule="auto"/>
        <w:contextualSpacing/>
        <w:rPr>
          <w:rFonts w:eastAsia="Times New Roman"/>
          <w:lang w:eastAsia="x-none"/>
        </w:rPr>
      </w:pPr>
      <w:r>
        <w:rPr>
          <w:rFonts w:eastAsia="Times New Roman"/>
          <w:lang w:eastAsia="x-none"/>
        </w:rPr>
        <w:t>A/Prof David Ashley</w:t>
      </w:r>
    </w:p>
    <w:p w:rsidR="00A65F3E" w:rsidRPr="009907D3" w:rsidRDefault="00A65F3E" w:rsidP="00A65F3E">
      <w:pPr>
        <w:spacing w:afterLines="20" w:after="48" w:line="360" w:lineRule="auto"/>
        <w:contextualSpacing/>
        <w:rPr>
          <w:rFonts w:eastAsia="Times New Roman"/>
          <w:lang w:eastAsia="x-none"/>
        </w:rPr>
      </w:pPr>
    </w:p>
    <w:p w:rsidR="008D6275" w:rsidRPr="00A65F3E" w:rsidRDefault="00A65F3E" w:rsidP="00A65F3E">
      <w:pPr>
        <w:rPr>
          <w:rFonts w:cs="Arial"/>
          <w:smallCaps/>
          <w:spacing w:val="5"/>
          <w:sz w:val="32"/>
          <w:szCs w:val="32"/>
        </w:rPr>
      </w:pPr>
      <w:r w:rsidRPr="009907D3">
        <w:br w:type="page"/>
      </w:r>
    </w:p>
    <w:p w:rsidR="001008DF" w:rsidRPr="008D0E79" w:rsidRDefault="008C742D" w:rsidP="006E63B0">
      <w:pPr>
        <w:pStyle w:val="Heading1"/>
      </w:pPr>
      <w:bookmarkStart w:id="15" w:name="_Toc406577591"/>
      <w:r w:rsidRPr="006E63B0">
        <w:rPr>
          <w:noProof/>
        </w:rPr>
        <mc:AlternateContent>
          <mc:Choice Requires="wps">
            <w:drawing>
              <wp:anchor distT="0" distB="0" distL="114300" distR="114300" simplePos="0" relativeHeight="251810816" behindDoc="1" locked="0" layoutInCell="1" allowOverlap="1" wp14:anchorId="769EDF07" wp14:editId="47DF1357">
                <wp:simplePos x="0" y="0"/>
                <wp:positionH relativeFrom="column">
                  <wp:posOffset>-367978</wp:posOffset>
                </wp:positionH>
                <wp:positionV relativeFrom="paragraph">
                  <wp:posOffset>-76835</wp:posOffset>
                </wp:positionV>
                <wp:extent cx="7048500" cy="447675"/>
                <wp:effectExtent l="38100" t="38100" r="114300" b="123825"/>
                <wp:wrapNone/>
                <wp:docPr id="23553" name="Round Diagonal Corner Rectangle 23553"/>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12B39" id="Round Diagonal Corner Rectangle 23553" o:spid="_x0000_s1026" style="position:absolute;margin-left:-28.95pt;margin-top:-6.05pt;width:555pt;height:35.2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8D0E79" w:rsidRPr="006E63B0">
        <w:t>Conclusions</w:t>
      </w:r>
      <w:bookmarkEnd w:id="15"/>
      <w:r w:rsidR="001008DF" w:rsidRPr="008D0E79">
        <w:t xml:space="preserve"> </w:t>
      </w:r>
    </w:p>
    <w:p w:rsidR="006E493F" w:rsidRPr="009907D3" w:rsidRDefault="006E493F" w:rsidP="00C83F7F">
      <w:pPr>
        <w:pStyle w:val="ListParagraph"/>
        <w:rPr>
          <w:rFonts w:asciiTheme="minorHAnsi" w:hAnsiTheme="minorHAnsi"/>
          <w:sz w:val="22"/>
          <w:szCs w:val="22"/>
        </w:rPr>
      </w:pPr>
    </w:p>
    <w:p w:rsidR="004E5F38" w:rsidRPr="009907D3" w:rsidRDefault="004E5F38" w:rsidP="00C83F7F">
      <w:pPr>
        <w:pStyle w:val="ListParagraph"/>
        <w:numPr>
          <w:ilvl w:val="0"/>
          <w:numId w:val="6"/>
        </w:numPr>
        <w:spacing w:line="360" w:lineRule="auto"/>
        <w:rPr>
          <w:rFonts w:asciiTheme="minorHAnsi" w:hAnsiTheme="minorHAnsi"/>
          <w:sz w:val="22"/>
          <w:szCs w:val="22"/>
        </w:rPr>
      </w:pPr>
      <w:r w:rsidRPr="009907D3">
        <w:rPr>
          <w:rFonts w:asciiTheme="minorHAnsi" w:hAnsiTheme="minorHAnsi"/>
          <w:sz w:val="22"/>
          <w:szCs w:val="22"/>
        </w:rPr>
        <w:t>The registry outcomes for each participating institution are summarised in a blinded fashion with each institution only able to identify their own institution.</w:t>
      </w:r>
    </w:p>
    <w:p w:rsidR="004E5F38" w:rsidRPr="009907D3" w:rsidRDefault="004E5F38" w:rsidP="00110D64">
      <w:pPr>
        <w:pStyle w:val="ListParagraph"/>
        <w:numPr>
          <w:ilvl w:val="0"/>
          <w:numId w:val="6"/>
        </w:numPr>
        <w:spacing w:line="360" w:lineRule="auto"/>
        <w:rPr>
          <w:rFonts w:asciiTheme="minorHAnsi" w:hAnsiTheme="minorHAnsi"/>
          <w:sz w:val="22"/>
          <w:szCs w:val="22"/>
        </w:rPr>
      </w:pPr>
      <w:r w:rsidRPr="009907D3">
        <w:rPr>
          <w:rFonts w:asciiTheme="minorHAnsi" w:hAnsiTheme="minorHAnsi"/>
          <w:sz w:val="22"/>
          <w:szCs w:val="22"/>
        </w:rPr>
        <w:t xml:space="preserve">The performance of each institution may be compared to provide </w:t>
      </w:r>
      <w:r w:rsidR="00110D64">
        <w:rPr>
          <w:rFonts w:asciiTheme="minorHAnsi" w:hAnsiTheme="minorHAnsi"/>
          <w:sz w:val="22"/>
          <w:szCs w:val="22"/>
        </w:rPr>
        <w:t>benchmarking</w:t>
      </w:r>
      <w:r w:rsidRPr="009907D3">
        <w:rPr>
          <w:rFonts w:asciiTheme="minorHAnsi" w:hAnsiTheme="minorHAnsi"/>
          <w:sz w:val="22"/>
          <w:szCs w:val="22"/>
        </w:rPr>
        <w:t xml:space="preserve"> of relative performance for participating institutions.</w:t>
      </w:r>
    </w:p>
    <w:p w:rsidR="004E5F38" w:rsidRPr="009907D3" w:rsidRDefault="004E5F38" w:rsidP="00C83F7F">
      <w:pPr>
        <w:pStyle w:val="ListParagraph"/>
        <w:numPr>
          <w:ilvl w:val="0"/>
          <w:numId w:val="6"/>
        </w:numPr>
        <w:spacing w:line="360" w:lineRule="auto"/>
        <w:rPr>
          <w:rFonts w:asciiTheme="minorHAnsi" w:hAnsiTheme="minorHAnsi"/>
          <w:sz w:val="22"/>
          <w:szCs w:val="22"/>
        </w:rPr>
      </w:pPr>
      <w:r w:rsidRPr="009907D3">
        <w:rPr>
          <w:rFonts w:asciiTheme="minorHAnsi" w:hAnsiTheme="minorHAnsi"/>
          <w:sz w:val="22"/>
          <w:szCs w:val="22"/>
        </w:rPr>
        <w:t>Registry outcomes are reported to each institution via the CEO, Chief Medical Officer, Lung Cancer MDM lead and ethics committee.</w:t>
      </w:r>
    </w:p>
    <w:p w:rsidR="004E5F38" w:rsidRDefault="004E5F38" w:rsidP="00C83F7F">
      <w:pPr>
        <w:pStyle w:val="ListParagraph"/>
        <w:numPr>
          <w:ilvl w:val="0"/>
          <w:numId w:val="6"/>
        </w:numPr>
        <w:spacing w:line="360" w:lineRule="auto"/>
        <w:rPr>
          <w:rFonts w:asciiTheme="minorHAnsi" w:hAnsiTheme="minorHAnsi"/>
          <w:sz w:val="22"/>
          <w:szCs w:val="22"/>
        </w:rPr>
      </w:pPr>
      <w:r w:rsidRPr="009907D3">
        <w:rPr>
          <w:rFonts w:asciiTheme="minorHAnsi" w:hAnsiTheme="minorHAnsi"/>
          <w:sz w:val="22"/>
          <w:szCs w:val="22"/>
        </w:rPr>
        <w:t>The evaluation of registry outcomes at governance, administrative and clinical levels may identify targets for service improvement and targets for further safety and safety evaluation.</w:t>
      </w:r>
    </w:p>
    <w:p w:rsidR="00B07FEE" w:rsidRPr="009907D3" w:rsidRDefault="00B07FEE" w:rsidP="00C83F7F">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Registry outcomes may identify areas for improvement as targets for service innovation and development</w:t>
      </w:r>
    </w:p>
    <w:p w:rsidR="004E5F38" w:rsidRPr="009907D3" w:rsidRDefault="004E5F38" w:rsidP="00C83F7F">
      <w:pPr>
        <w:pStyle w:val="ListParagraph"/>
        <w:numPr>
          <w:ilvl w:val="0"/>
          <w:numId w:val="6"/>
        </w:numPr>
        <w:spacing w:line="360" w:lineRule="auto"/>
        <w:rPr>
          <w:rFonts w:asciiTheme="minorHAnsi" w:hAnsiTheme="minorHAnsi"/>
          <w:sz w:val="22"/>
          <w:szCs w:val="22"/>
        </w:rPr>
      </w:pPr>
      <w:r w:rsidRPr="009907D3">
        <w:rPr>
          <w:rFonts w:asciiTheme="minorHAnsi" w:hAnsiTheme="minorHAnsi"/>
          <w:sz w:val="22"/>
          <w:szCs w:val="22"/>
        </w:rPr>
        <w:t>The comparison of performance outcomes across institutions and institution sectors may drive competitive recruitment to improve measures on a year on year basis.</w:t>
      </w:r>
    </w:p>
    <w:p w:rsidR="004E5F38" w:rsidRDefault="004E5F38" w:rsidP="00C83F7F">
      <w:pPr>
        <w:pStyle w:val="ListParagraph"/>
        <w:rPr>
          <w:rFonts w:asciiTheme="minorHAnsi" w:eastAsia="SimSun" w:hAnsiTheme="minorHAnsi"/>
          <w:sz w:val="22"/>
          <w:szCs w:val="22"/>
        </w:rPr>
      </w:pPr>
    </w:p>
    <w:p w:rsidR="00B07FEE" w:rsidRDefault="00B07FEE" w:rsidP="00B07FEE">
      <w:pPr>
        <w:pStyle w:val="Heading1"/>
        <w:rPr>
          <w:rFonts w:eastAsia="SimSun"/>
          <w:b w:val="0"/>
          <w:color w:val="auto"/>
          <w:spacing w:val="0"/>
          <w:sz w:val="22"/>
          <w:szCs w:val="22"/>
        </w:rPr>
      </w:pPr>
    </w:p>
    <w:p w:rsidR="00B07FEE" w:rsidRPr="008D0E79" w:rsidRDefault="00B07FEE" w:rsidP="00B07FEE">
      <w:pPr>
        <w:pStyle w:val="Heading1"/>
      </w:pPr>
      <w:bookmarkStart w:id="16" w:name="_Toc406577592"/>
      <w:r w:rsidRPr="006E63B0">
        <w:rPr>
          <w:noProof/>
        </w:rPr>
        <mc:AlternateContent>
          <mc:Choice Requires="wps">
            <w:drawing>
              <wp:anchor distT="0" distB="0" distL="114300" distR="114300" simplePos="0" relativeHeight="251838464" behindDoc="1" locked="0" layoutInCell="1" allowOverlap="1" wp14:anchorId="5BD8B568" wp14:editId="23B44C7F">
                <wp:simplePos x="0" y="0"/>
                <wp:positionH relativeFrom="column">
                  <wp:posOffset>-367665</wp:posOffset>
                </wp:positionH>
                <wp:positionV relativeFrom="paragraph">
                  <wp:posOffset>86731</wp:posOffset>
                </wp:positionV>
                <wp:extent cx="7048500" cy="447675"/>
                <wp:effectExtent l="38100" t="38100" r="114300" b="123825"/>
                <wp:wrapNone/>
                <wp:docPr id="8" name="Round Diagonal Corner Rectangle 8"/>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481946" id="Round Diagonal Corner Rectangle 8" o:spid="_x0000_s1026" style="position:absolute;margin-left:-28.95pt;margin-top:6.85pt;width:555pt;height:35.25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t>Future directions</w:t>
      </w:r>
      <w:bookmarkEnd w:id="16"/>
      <w:r w:rsidRPr="008D0E79">
        <w:t xml:space="preserve"> </w:t>
      </w:r>
    </w:p>
    <w:p w:rsidR="00B07FEE" w:rsidRDefault="00B07FEE" w:rsidP="00C83F7F">
      <w:pPr>
        <w:pStyle w:val="ListParagraph"/>
        <w:rPr>
          <w:rFonts w:asciiTheme="minorHAnsi" w:eastAsia="SimSun" w:hAnsiTheme="minorHAnsi"/>
          <w:sz w:val="22"/>
          <w:szCs w:val="22"/>
        </w:rPr>
      </w:pPr>
    </w:p>
    <w:p w:rsidR="00B07FEE" w:rsidRDefault="00B07FEE" w:rsidP="00B07FEE">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Expanding institutional engagement in registry</w:t>
      </w:r>
    </w:p>
    <w:p w:rsidR="00B07FEE" w:rsidRDefault="00B07FEE" w:rsidP="00B07FEE">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Aim for complete state-wide inclusion</w:t>
      </w:r>
    </w:p>
    <w:p w:rsidR="00B07FEE" w:rsidRDefault="00B07FEE" w:rsidP="00B07FEE">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Evaluate, challenge and refine quality indicators</w:t>
      </w:r>
    </w:p>
    <w:p w:rsidR="00B07FEE" w:rsidRDefault="00B07FEE" w:rsidP="00B07FEE">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Foster research initiatives around registry data</w:t>
      </w:r>
    </w:p>
    <w:p w:rsidR="00B07FEE" w:rsidRDefault="00B07FEE" w:rsidP="00B07FEE">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Explore sustainable funding models</w:t>
      </w:r>
    </w:p>
    <w:p w:rsidR="00B07FEE" w:rsidRDefault="00B07FEE" w:rsidP="002A1139">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Develop and extend statewide demand</w:t>
      </w:r>
      <w:r w:rsidR="002A1139">
        <w:rPr>
          <w:rFonts w:asciiTheme="minorHAnsi" w:hAnsiTheme="minorHAnsi"/>
          <w:sz w:val="22"/>
          <w:szCs w:val="22"/>
        </w:rPr>
        <w:t xml:space="preserve"> for</w:t>
      </w:r>
      <w:r>
        <w:rPr>
          <w:rFonts w:asciiTheme="minorHAnsi" w:hAnsiTheme="minorHAnsi"/>
          <w:sz w:val="22"/>
          <w:szCs w:val="22"/>
        </w:rPr>
        <w:t xml:space="preserve"> quality data</w:t>
      </w:r>
    </w:p>
    <w:p w:rsidR="00B07FEE" w:rsidRDefault="00A03387" w:rsidP="00A03387">
      <w:pPr>
        <w:pStyle w:val="ListParagraph"/>
        <w:numPr>
          <w:ilvl w:val="0"/>
          <w:numId w:val="6"/>
        </w:numPr>
        <w:spacing w:line="360" w:lineRule="auto"/>
        <w:rPr>
          <w:rFonts w:asciiTheme="minorHAnsi" w:hAnsiTheme="minorHAnsi"/>
          <w:sz w:val="22"/>
          <w:szCs w:val="22"/>
        </w:rPr>
      </w:pPr>
      <w:r>
        <w:rPr>
          <w:rFonts w:asciiTheme="minorHAnsi" w:hAnsiTheme="minorHAnsi"/>
          <w:sz w:val="22"/>
          <w:szCs w:val="22"/>
        </w:rPr>
        <w:t xml:space="preserve">Evaluation of </w:t>
      </w:r>
      <w:r w:rsidR="00B07FEE">
        <w:rPr>
          <w:rFonts w:asciiTheme="minorHAnsi" w:hAnsiTheme="minorHAnsi"/>
          <w:sz w:val="22"/>
          <w:szCs w:val="22"/>
        </w:rPr>
        <w:t xml:space="preserve">Quality of Life </w:t>
      </w:r>
      <w:r>
        <w:rPr>
          <w:rFonts w:asciiTheme="minorHAnsi" w:hAnsiTheme="minorHAnsi"/>
          <w:sz w:val="22"/>
          <w:szCs w:val="22"/>
        </w:rPr>
        <w:t>data and development of publication</w:t>
      </w:r>
    </w:p>
    <w:p w:rsidR="00B07FEE" w:rsidRPr="00B07FEE" w:rsidRDefault="00B07FEE" w:rsidP="00077217">
      <w:pPr>
        <w:pStyle w:val="ListParagraph"/>
        <w:spacing w:line="360" w:lineRule="auto"/>
        <w:rPr>
          <w:rFonts w:asciiTheme="minorHAnsi" w:hAnsiTheme="minorHAnsi"/>
          <w:sz w:val="22"/>
          <w:szCs w:val="22"/>
        </w:rPr>
      </w:pPr>
    </w:p>
    <w:p w:rsidR="00575F88" w:rsidRPr="009907D3" w:rsidRDefault="00575F88" w:rsidP="00575F88">
      <w:pPr>
        <w:rPr>
          <w:bCs/>
          <w:sz w:val="20"/>
          <w:szCs w:val="20"/>
        </w:rPr>
      </w:pPr>
      <w:r w:rsidRPr="009907D3">
        <w:rPr>
          <w:bCs/>
          <w:sz w:val="20"/>
          <w:szCs w:val="20"/>
        </w:rPr>
        <w:br w:type="page"/>
      </w:r>
    </w:p>
    <w:p w:rsidR="00575F88" w:rsidRPr="008D0E79" w:rsidRDefault="008C742D" w:rsidP="006E63B0">
      <w:pPr>
        <w:pStyle w:val="Heading1"/>
      </w:pPr>
      <w:bookmarkStart w:id="17" w:name="_Toc406577593"/>
      <w:r w:rsidRPr="006E63B0">
        <w:rPr>
          <w:noProof/>
        </w:rPr>
        <mc:AlternateContent>
          <mc:Choice Requires="wps">
            <w:drawing>
              <wp:anchor distT="0" distB="0" distL="114300" distR="114300" simplePos="0" relativeHeight="251812864" behindDoc="1" locked="0" layoutInCell="1" allowOverlap="1" wp14:anchorId="5C17B312" wp14:editId="143D9C99">
                <wp:simplePos x="0" y="0"/>
                <wp:positionH relativeFrom="column">
                  <wp:posOffset>-373693</wp:posOffset>
                </wp:positionH>
                <wp:positionV relativeFrom="paragraph">
                  <wp:posOffset>-75565</wp:posOffset>
                </wp:positionV>
                <wp:extent cx="7048500" cy="447675"/>
                <wp:effectExtent l="38100" t="38100" r="114300" b="123825"/>
                <wp:wrapNone/>
                <wp:docPr id="23555" name="Round Diagonal Corner Rectangle 23555"/>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DA062B" id="Round Diagonal Corner Rectangle 23555" o:spid="_x0000_s1026" style="position:absolute;margin-left:-29.4pt;margin-top:-5.95pt;width:555pt;height:35.25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8D0E79" w:rsidRPr="006E63B0">
        <w:t>References</w:t>
      </w:r>
      <w:bookmarkEnd w:id="17"/>
    </w:p>
    <w:p w:rsidR="00575F88" w:rsidRPr="009907D3" w:rsidRDefault="00575F88" w:rsidP="008C742D">
      <w:pPr>
        <w:spacing w:after="0"/>
        <w:jc w:val="both"/>
        <w:rPr>
          <w:rFonts w:cs="Times New Roman"/>
          <w:color w:val="1F497D"/>
        </w:rPr>
      </w:pPr>
    </w:p>
    <w:p w:rsidR="00575F88" w:rsidRPr="009907D3" w:rsidRDefault="00575F88" w:rsidP="00575F88">
      <w:pPr>
        <w:pStyle w:val="ListParagraph"/>
        <w:numPr>
          <w:ilvl w:val="0"/>
          <w:numId w:val="17"/>
        </w:numPr>
        <w:rPr>
          <w:rFonts w:asciiTheme="minorHAnsi" w:hAnsiTheme="minorHAnsi"/>
          <w:color w:val="000000" w:themeColor="text1"/>
          <w:sz w:val="22"/>
          <w:szCs w:val="22"/>
        </w:rPr>
      </w:pPr>
      <w:r w:rsidRPr="009907D3">
        <w:rPr>
          <w:rFonts w:asciiTheme="minorHAnsi" w:hAnsiTheme="minorHAnsi"/>
          <w:color w:val="000000" w:themeColor="text1"/>
          <w:sz w:val="22"/>
          <w:szCs w:val="22"/>
        </w:rPr>
        <w:t xml:space="preserve">Stirling RG. Clinical quality registries: engaging effectiveness data for </w:t>
      </w:r>
      <w:r w:rsidRPr="009907D3">
        <w:rPr>
          <w:rFonts w:asciiTheme="minorHAnsi" w:hAnsiTheme="minorHAnsi" w:cstheme="minorBidi"/>
          <w:color w:val="000000" w:themeColor="text1"/>
          <w:sz w:val="22"/>
          <w:szCs w:val="22"/>
        </w:rPr>
        <w:t>quality improvement. Am J Public Health. 2014 Dec;104(12)</w:t>
      </w:r>
    </w:p>
    <w:p w:rsidR="00575F88" w:rsidRPr="009907D3" w:rsidRDefault="00575F88" w:rsidP="00575F88">
      <w:pPr>
        <w:pStyle w:val="ListParagraph"/>
        <w:rPr>
          <w:rFonts w:asciiTheme="minorHAnsi" w:hAnsiTheme="minorHAnsi"/>
          <w:color w:val="000000" w:themeColor="text1"/>
          <w:sz w:val="22"/>
          <w:szCs w:val="22"/>
        </w:rPr>
      </w:pPr>
    </w:p>
    <w:p w:rsidR="00575F88" w:rsidRPr="009907D3" w:rsidRDefault="00575F88" w:rsidP="00575F88">
      <w:pPr>
        <w:pStyle w:val="ListParagraph"/>
        <w:numPr>
          <w:ilvl w:val="0"/>
          <w:numId w:val="17"/>
        </w:numPr>
        <w:rPr>
          <w:rFonts w:asciiTheme="minorHAnsi" w:hAnsiTheme="minorHAnsi" w:cs="Times New Roman"/>
          <w:color w:val="000000" w:themeColor="text1"/>
          <w:sz w:val="22"/>
          <w:szCs w:val="22"/>
        </w:rPr>
      </w:pPr>
      <w:r w:rsidRPr="009907D3">
        <w:rPr>
          <w:rFonts w:asciiTheme="minorHAnsi" w:hAnsiTheme="minorHAnsi" w:cs="Times New Roman"/>
          <w:color w:val="000000" w:themeColor="text1"/>
          <w:sz w:val="22"/>
          <w:szCs w:val="22"/>
        </w:rPr>
        <w:t>Stirling RG, Evans SM, McLaughlin P, Senthuren M, Millar J, Gooi J, Irving L, Mitchell P, Haydon A, Ruben J, Conron M, Leong T, Watkins N, McNeil JJ. The</w:t>
      </w:r>
      <w:r w:rsidR="00A03387">
        <w:rPr>
          <w:rFonts w:asciiTheme="minorHAnsi" w:hAnsiTheme="minorHAnsi" w:cs="Times New Roman"/>
          <w:color w:val="000000" w:themeColor="text1"/>
          <w:sz w:val="22"/>
          <w:szCs w:val="22"/>
        </w:rPr>
        <w:t xml:space="preserve"> </w:t>
      </w:r>
      <w:r w:rsidRPr="009907D3">
        <w:rPr>
          <w:rFonts w:asciiTheme="minorHAnsi" w:hAnsiTheme="minorHAnsi" w:cs="Times New Roman"/>
          <w:color w:val="000000" w:themeColor="text1"/>
          <w:sz w:val="22"/>
          <w:szCs w:val="22"/>
        </w:rPr>
        <w:t>Victorian Lung Cancer Registry pilot: improving the quality of lung cancer care through the use of a disease quality registry. Lung. 2014 Oct;192(5):749-58</w:t>
      </w:r>
    </w:p>
    <w:p w:rsidR="00575F88" w:rsidRPr="009907D3" w:rsidRDefault="00575F88" w:rsidP="00575F88">
      <w:pPr>
        <w:pStyle w:val="ListParagraph"/>
        <w:rPr>
          <w:rFonts w:asciiTheme="minorHAnsi" w:hAnsiTheme="minorHAnsi" w:cs="Times New Roman"/>
          <w:color w:val="000000" w:themeColor="text1"/>
          <w:sz w:val="22"/>
          <w:szCs w:val="22"/>
        </w:rPr>
      </w:pPr>
    </w:p>
    <w:p w:rsidR="00575F88" w:rsidRPr="009907D3" w:rsidRDefault="00575F88" w:rsidP="00A03387">
      <w:pPr>
        <w:pStyle w:val="ListParagraph"/>
        <w:numPr>
          <w:ilvl w:val="0"/>
          <w:numId w:val="17"/>
        </w:numPr>
        <w:rPr>
          <w:rFonts w:asciiTheme="minorHAnsi" w:hAnsiTheme="minorHAnsi"/>
          <w:color w:val="000000" w:themeColor="text1"/>
          <w:sz w:val="22"/>
          <w:szCs w:val="22"/>
        </w:rPr>
      </w:pPr>
      <w:r w:rsidRPr="009907D3">
        <w:rPr>
          <w:rFonts w:asciiTheme="minorHAnsi" w:hAnsiTheme="minorHAnsi"/>
          <w:color w:val="000000" w:themeColor="text1"/>
          <w:sz w:val="22"/>
          <w:szCs w:val="22"/>
        </w:rPr>
        <w:t>Stirling RG, Evans SM, McNeil JJ. Emerging evidence of a clinical quality</w:t>
      </w:r>
      <w:r w:rsidR="00A03387">
        <w:rPr>
          <w:rFonts w:asciiTheme="minorHAnsi" w:hAnsiTheme="minorHAnsi"/>
          <w:color w:val="000000" w:themeColor="text1"/>
          <w:sz w:val="22"/>
          <w:szCs w:val="22"/>
        </w:rPr>
        <w:t xml:space="preserve"> </w:t>
      </w:r>
      <w:r w:rsidRPr="009907D3">
        <w:rPr>
          <w:rFonts w:asciiTheme="minorHAnsi" w:hAnsiTheme="minorHAnsi"/>
          <w:color w:val="000000" w:themeColor="text1"/>
          <w:sz w:val="22"/>
          <w:szCs w:val="22"/>
        </w:rPr>
        <w:t>registry as a driver of improvement in lung cancer outcomes. J Thorac Oncol. 2014</w:t>
      </w:r>
      <w:r w:rsidR="000D2A32">
        <w:rPr>
          <w:rFonts w:asciiTheme="minorHAnsi" w:hAnsiTheme="minorHAnsi"/>
          <w:color w:val="000000" w:themeColor="text1"/>
          <w:sz w:val="22"/>
          <w:szCs w:val="22"/>
        </w:rPr>
        <w:t xml:space="preserve"> </w:t>
      </w:r>
      <w:r w:rsidRPr="009907D3">
        <w:rPr>
          <w:rFonts w:asciiTheme="minorHAnsi" w:hAnsiTheme="minorHAnsi"/>
          <w:color w:val="000000" w:themeColor="text1"/>
          <w:sz w:val="22"/>
          <w:szCs w:val="22"/>
        </w:rPr>
        <w:t>Mar</w:t>
      </w:r>
      <w:r w:rsidR="00A03387">
        <w:rPr>
          <w:rFonts w:asciiTheme="minorHAnsi" w:hAnsiTheme="minorHAnsi"/>
          <w:color w:val="000000" w:themeColor="text1"/>
          <w:sz w:val="22"/>
          <w:szCs w:val="22"/>
        </w:rPr>
        <w:t>;</w:t>
      </w:r>
      <w:r w:rsidR="00802F5A">
        <w:rPr>
          <w:rFonts w:asciiTheme="minorHAnsi" w:hAnsiTheme="minorHAnsi"/>
          <w:color w:val="000000" w:themeColor="text1"/>
          <w:sz w:val="22"/>
          <w:szCs w:val="22"/>
        </w:rPr>
        <w:t xml:space="preserve"> </w:t>
      </w:r>
      <w:r w:rsidR="00A03387" w:rsidRPr="00A03387">
        <w:rPr>
          <w:rFonts w:asciiTheme="minorHAnsi" w:hAnsiTheme="minorHAnsi"/>
          <w:color w:val="000000" w:themeColor="text1"/>
          <w:sz w:val="22"/>
          <w:szCs w:val="22"/>
        </w:rPr>
        <w:t>9</w:t>
      </w:r>
      <w:r w:rsidR="00C12208">
        <w:rPr>
          <w:rFonts w:asciiTheme="minorHAnsi" w:hAnsiTheme="minorHAnsi"/>
          <w:color w:val="000000" w:themeColor="text1"/>
          <w:sz w:val="22"/>
          <w:szCs w:val="22"/>
        </w:rPr>
        <w:t xml:space="preserve"> </w:t>
      </w:r>
      <w:r w:rsidR="00A03387" w:rsidRPr="00A03387">
        <w:rPr>
          <w:rFonts w:asciiTheme="minorHAnsi" w:hAnsiTheme="minorHAnsi"/>
          <w:color w:val="000000" w:themeColor="text1"/>
          <w:sz w:val="22"/>
          <w:szCs w:val="22"/>
        </w:rPr>
        <w:t>(3):e28.</w:t>
      </w:r>
    </w:p>
    <w:p w:rsidR="00575F88" w:rsidRPr="00A03387" w:rsidRDefault="00575F88" w:rsidP="00575F88">
      <w:pPr>
        <w:jc w:val="both"/>
        <w:rPr>
          <w:rFonts w:cs="Arial"/>
          <w:color w:val="000000" w:themeColor="text1"/>
        </w:rPr>
      </w:pPr>
    </w:p>
    <w:p w:rsidR="00575F88" w:rsidRPr="009907D3" w:rsidRDefault="00575F88" w:rsidP="00A03387">
      <w:pPr>
        <w:pStyle w:val="ListParagraph"/>
        <w:numPr>
          <w:ilvl w:val="0"/>
          <w:numId w:val="17"/>
        </w:numPr>
        <w:rPr>
          <w:rFonts w:asciiTheme="minorHAnsi" w:hAnsiTheme="minorHAnsi"/>
          <w:color w:val="000000" w:themeColor="text1"/>
          <w:sz w:val="22"/>
          <w:szCs w:val="22"/>
        </w:rPr>
      </w:pPr>
      <w:r w:rsidRPr="009907D3">
        <w:rPr>
          <w:rFonts w:asciiTheme="minorHAnsi" w:hAnsiTheme="minorHAnsi"/>
          <w:color w:val="000000" w:themeColor="text1"/>
          <w:sz w:val="22"/>
          <w:szCs w:val="22"/>
        </w:rPr>
        <w:t xml:space="preserve"> Evans SM, Scott IA, Johnson NP, Cameron PA, McNeil JJ. Development of </w:t>
      </w:r>
      <w:r w:rsidRPr="009907D3">
        <w:rPr>
          <w:rFonts w:asciiTheme="minorHAnsi" w:hAnsiTheme="minorHAnsi" w:cstheme="minorBidi"/>
          <w:color w:val="000000" w:themeColor="text1"/>
          <w:sz w:val="22"/>
          <w:szCs w:val="22"/>
        </w:rPr>
        <w:t>clinical-quality registries in Australia: the way forward. Med J Aust. 2011 Apr 4;</w:t>
      </w:r>
      <w:r w:rsidR="00802F5A">
        <w:rPr>
          <w:rFonts w:asciiTheme="minorHAnsi" w:hAnsiTheme="minorHAnsi" w:cstheme="minorBidi"/>
          <w:color w:val="000000" w:themeColor="text1"/>
          <w:sz w:val="22"/>
          <w:szCs w:val="22"/>
        </w:rPr>
        <w:t xml:space="preserve"> </w:t>
      </w:r>
      <w:r w:rsidRPr="009907D3">
        <w:rPr>
          <w:rFonts w:asciiTheme="minorHAnsi" w:hAnsiTheme="minorHAnsi" w:cstheme="minorBidi"/>
          <w:color w:val="000000" w:themeColor="text1"/>
          <w:sz w:val="22"/>
          <w:szCs w:val="22"/>
        </w:rPr>
        <w:t>194</w:t>
      </w:r>
      <w:r w:rsidR="00C12208">
        <w:rPr>
          <w:rFonts w:asciiTheme="minorHAnsi" w:hAnsiTheme="minorHAnsi" w:cstheme="minorBidi"/>
          <w:color w:val="000000" w:themeColor="text1"/>
          <w:sz w:val="22"/>
          <w:szCs w:val="22"/>
        </w:rPr>
        <w:t xml:space="preserve"> </w:t>
      </w:r>
      <w:r w:rsidRPr="009907D3">
        <w:rPr>
          <w:rFonts w:asciiTheme="minorHAnsi" w:hAnsiTheme="minorHAnsi" w:cstheme="minorBidi"/>
          <w:color w:val="000000" w:themeColor="text1"/>
          <w:sz w:val="22"/>
          <w:szCs w:val="22"/>
        </w:rPr>
        <w:t>(7):360-3.</w:t>
      </w:r>
    </w:p>
    <w:p w:rsidR="00575F88" w:rsidRPr="009907D3" w:rsidRDefault="00575F88" w:rsidP="00575F88">
      <w:pPr>
        <w:jc w:val="both"/>
        <w:rPr>
          <w:color w:val="000000" w:themeColor="text1"/>
        </w:rPr>
      </w:pPr>
    </w:p>
    <w:p w:rsidR="00575F88" w:rsidRPr="009907D3" w:rsidRDefault="00575F88" w:rsidP="00A03387">
      <w:pPr>
        <w:pStyle w:val="ListParagraph"/>
        <w:numPr>
          <w:ilvl w:val="0"/>
          <w:numId w:val="17"/>
        </w:numPr>
        <w:rPr>
          <w:rFonts w:asciiTheme="minorHAnsi" w:hAnsiTheme="minorHAnsi"/>
          <w:color w:val="000000" w:themeColor="text1"/>
          <w:sz w:val="22"/>
          <w:szCs w:val="22"/>
        </w:rPr>
      </w:pPr>
      <w:r w:rsidRPr="009907D3">
        <w:rPr>
          <w:rFonts w:asciiTheme="minorHAnsi" w:hAnsiTheme="minorHAnsi"/>
          <w:color w:val="000000" w:themeColor="text1"/>
          <w:sz w:val="22"/>
          <w:szCs w:val="22"/>
        </w:rPr>
        <w:t>McNeil JJ, Evans SM, Johnson NP, Cameron PA. Clinical-quality registries:</w:t>
      </w:r>
      <w:r w:rsidR="00C12208">
        <w:rPr>
          <w:rFonts w:asciiTheme="minorHAnsi" w:hAnsiTheme="minorHAnsi"/>
          <w:color w:val="000000" w:themeColor="text1"/>
          <w:sz w:val="22"/>
          <w:szCs w:val="22"/>
        </w:rPr>
        <w:t xml:space="preserve"> </w:t>
      </w:r>
      <w:r w:rsidR="00C12208">
        <w:rPr>
          <w:rFonts w:asciiTheme="minorHAnsi" w:hAnsiTheme="minorHAnsi" w:cstheme="minorBidi"/>
          <w:color w:val="000000" w:themeColor="text1"/>
          <w:sz w:val="22"/>
          <w:szCs w:val="22"/>
        </w:rPr>
        <w:t>T</w:t>
      </w:r>
      <w:r w:rsidRPr="009907D3">
        <w:rPr>
          <w:rFonts w:asciiTheme="minorHAnsi" w:hAnsiTheme="minorHAnsi" w:cstheme="minorBidi"/>
          <w:color w:val="000000" w:themeColor="text1"/>
          <w:sz w:val="22"/>
          <w:szCs w:val="22"/>
        </w:rPr>
        <w:t>heir role in quality improvement. Med J Aust. 2010 Mar 1;192</w:t>
      </w:r>
      <w:r w:rsidR="00802F5A">
        <w:rPr>
          <w:rFonts w:asciiTheme="minorHAnsi" w:hAnsiTheme="minorHAnsi" w:cstheme="minorBidi"/>
          <w:color w:val="000000" w:themeColor="text1"/>
          <w:sz w:val="22"/>
          <w:szCs w:val="22"/>
        </w:rPr>
        <w:t xml:space="preserve"> </w:t>
      </w:r>
      <w:r w:rsidRPr="009907D3">
        <w:rPr>
          <w:rFonts w:asciiTheme="minorHAnsi" w:hAnsiTheme="minorHAnsi" w:cstheme="minorBidi"/>
          <w:color w:val="000000" w:themeColor="text1"/>
          <w:sz w:val="22"/>
          <w:szCs w:val="22"/>
        </w:rPr>
        <w:t xml:space="preserve">(5):244-5. </w:t>
      </w:r>
    </w:p>
    <w:p w:rsidR="00575F88" w:rsidRPr="009907D3" w:rsidRDefault="00575F88" w:rsidP="00575F88">
      <w:pPr>
        <w:pStyle w:val="ListParagraph"/>
        <w:rPr>
          <w:rFonts w:asciiTheme="minorHAnsi" w:hAnsiTheme="minorHAnsi"/>
          <w:color w:val="000000" w:themeColor="text1"/>
          <w:sz w:val="22"/>
          <w:szCs w:val="22"/>
        </w:rPr>
      </w:pPr>
    </w:p>
    <w:p w:rsidR="00575F88" w:rsidRPr="009907D3" w:rsidRDefault="00575F88" w:rsidP="00575F88">
      <w:pPr>
        <w:pStyle w:val="ListParagraph"/>
        <w:numPr>
          <w:ilvl w:val="0"/>
          <w:numId w:val="17"/>
        </w:numPr>
        <w:rPr>
          <w:rFonts w:asciiTheme="minorHAnsi" w:hAnsiTheme="minorHAnsi"/>
          <w:color w:val="000000" w:themeColor="text1"/>
          <w:sz w:val="22"/>
          <w:szCs w:val="22"/>
        </w:rPr>
      </w:pPr>
      <w:r w:rsidRPr="009907D3">
        <w:rPr>
          <w:rFonts w:asciiTheme="minorHAnsi" w:hAnsiTheme="minorHAnsi" w:cs="Times New Roman"/>
          <w:color w:val="000000" w:themeColor="text1"/>
          <w:sz w:val="22"/>
          <w:szCs w:val="22"/>
        </w:rPr>
        <w:t xml:space="preserve"> Evans SM, Bohensky M, Cameron PA, McNeil J. A survey of Australian clinical registries: can quality of care be measured</w:t>
      </w:r>
      <w:r w:rsidR="00A03387">
        <w:rPr>
          <w:rFonts w:asciiTheme="minorHAnsi" w:hAnsiTheme="minorHAnsi" w:cs="Times New Roman"/>
          <w:color w:val="000000" w:themeColor="text1"/>
          <w:sz w:val="22"/>
          <w:szCs w:val="22"/>
        </w:rPr>
        <w:t>? Intern Med J. 2011 Jan;</w:t>
      </w:r>
      <w:r w:rsidR="00C12208">
        <w:rPr>
          <w:rFonts w:asciiTheme="minorHAnsi" w:hAnsiTheme="minorHAnsi" w:cs="Times New Roman"/>
          <w:color w:val="000000" w:themeColor="text1"/>
          <w:sz w:val="22"/>
          <w:szCs w:val="22"/>
        </w:rPr>
        <w:t xml:space="preserve"> </w:t>
      </w:r>
      <w:r w:rsidR="00A03387">
        <w:rPr>
          <w:rFonts w:asciiTheme="minorHAnsi" w:hAnsiTheme="minorHAnsi" w:cs="Times New Roman"/>
          <w:color w:val="000000" w:themeColor="text1"/>
          <w:sz w:val="22"/>
          <w:szCs w:val="22"/>
        </w:rPr>
        <w:t>41(1a)</w:t>
      </w:r>
      <w:r w:rsidR="00C12208">
        <w:rPr>
          <w:rFonts w:asciiTheme="minorHAnsi" w:hAnsiTheme="minorHAnsi" w:cs="Times New Roman"/>
          <w:color w:val="000000" w:themeColor="text1"/>
          <w:sz w:val="22"/>
          <w:szCs w:val="22"/>
        </w:rPr>
        <w:t>.</w:t>
      </w:r>
    </w:p>
    <w:p w:rsidR="001008DF" w:rsidRPr="009907D3" w:rsidRDefault="001008DF" w:rsidP="00C83F7F">
      <w:pPr>
        <w:rPr>
          <w:bCs/>
          <w:color w:val="000000" w:themeColor="text1"/>
        </w:rPr>
      </w:pPr>
    </w:p>
    <w:p w:rsidR="004E5F38" w:rsidRPr="009907D3" w:rsidRDefault="004E5F38" w:rsidP="00C83F7F">
      <w:pPr>
        <w:rPr>
          <w:bCs/>
          <w:sz w:val="20"/>
          <w:szCs w:val="20"/>
        </w:rPr>
      </w:pPr>
      <w:r w:rsidRPr="009907D3">
        <w:rPr>
          <w:bCs/>
          <w:sz w:val="20"/>
          <w:szCs w:val="20"/>
        </w:rPr>
        <w:br w:type="page"/>
      </w:r>
    </w:p>
    <w:p w:rsidR="004E5F38" w:rsidRPr="008D0E79" w:rsidRDefault="008C742D" w:rsidP="006E63B0">
      <w:pPr>
        <w:pStyle w:val="Heading1"/>
      </w:pPr>
      <w:bookmarkStart w:id="18" w:name="_Toc406577594"/>
      <w:r w:rsidRPr="006E63B0">
        <w:rPr>
          <w:noProof/>
        </w:rPr>
        <mc:AlternateContent>
          <mc:Choice Requires="wps">
            <w:drawing>
              <wp:anchor distT="0" distB="0" distL="114300" distR="114300" simplePos="0" relativeHeight="251814912" behindDoc="1" locked="0" layoutInCell="1" allowOverlap="1" wp14:anchorId="71226D6F" wp14:editId="50CD2246">
                <wp:simplePos x="0" y="0"/>
                <wp:positionH relativeFrom="column">
                  <wp:posOffset>-363220</wp:posOffset>
                </wp:positionH>
                <wp:positionV relativeFrom="paragraph">
                  <wp:posOffset>-70163</wp:posOffset>
                </wp:positionV>
                <wp:extent cx="7048500" cy="447675"/>
                <wp:effectExtent l="38100" t="38100" r="114300" b="123825"/>
                <wp:wrapNone/>
                <wp:docPr id="23557" name="Round Diagonal Corner Rectangle 23557"/>
                <wp:cNvGraphicFramePr/>
                <a:graphic xmlns:a="http://schemas.openxmlformats.org/drawingml/2006/main">
                  <a:graphicData uri="http://schemas.microsoft.com/office/word/2010/wordprocessingShape">
                    <wps:wsp>
                      <wps:cNvSpPr/>
                      <wps:spPr>
                        <a:xfrm>
                          <a:off x="0" y="0"/>
                          <a:ext cx="7048500" cy="447675"/>
                        </a:xfrm>
                        <a:prstGeom prst="round2DiagRect">
                          <a:avLst/>
                        </a:prstGeom>
                        <a:solidFill>
                          <a:schemeClr val="tx2">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E37B53" id="Round Diagonal Corner Rectangle 23557" o:spid="_x0000_s1026" style="position:absolute;margin-left:-28.6pt;margin-top:-5.5pt;width:555pt;height:35.25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85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" path="m74614,l7048500,r,l7048500,373061v,41208,-33406,74614,-74614,74614l,447675r,l,74614c,33406,33406,,74614,xe" fillcolor="#548dd4 [1951]" strokecolor="#243f60 [1604]" strokeweight="2pt">
                <v:shadow on="t" color="black" opacity="26214f" origin="-.5,-.5" offset=".74836mm,.74836mm"/>
                <v:path arrowok="t" o:connecttype="custom" o:connectlocs="74614,0;7048500,0;7048500,0;7048500,373061;6973886,447675;0,447675;0,447675;0,74614;74614,0" o:connectangles="0,0,0,0,0,0,0,0,0"/>
              </v:shape>
            </w:pict>
          </mc:Fallback>
        </mc:AlternateContent>
      </w:r>
      <w:r w:rsidR="008D0E79" w:rsidRPr="006E63B0">
        <w:t>Appendices</w:t>
      </w:r>
      <w:bookmarkEnd w:id="18"/>
    </w:p>
    <w:p w:rsidR="00311F2D" w:rsidRPr="00ED434A" w:rsidRDefault="000968EA" w:rsidP="00ED434A">
      <w:pPr>
        <w:spacing w:before="360" w:after="240"/>
        <w:rPr>
          <w:rStyle w:val="Heading2Char"/>
        </w:rPr>
      </w:pPr>
      <w:r w:rsidRPr="00ED434A">
        <w:rPr>
          <w:b/>
          <w:bCs/>
          <w:noProof/>
        </w:rPr>
        <mc:AlternateContent>
          <mc:Choice Requires="wps">
            <w:drawing>
              <wp:anchor distT="0" distB="0" distL="114300" distR="114300" simplePos="0" relativeHeight="251817984" behindDoc="1" locked="0" layoutInCell="1" allowOverlap="1" wp14:anchorId="348611D5" wp14:editId="1666EC87">
                <wp:simplePos x="0" y="0"/>
                <wp:positionH relativeFrom="column">
                  <wp:posOffset>-157655</wp:posOffset>
                </wp:positionH>
                <wp:positionV relativeFrom="paragraph">
                  <wp:posOffset>32297</wp:posOffset>
                </wp:positionV>
                <wp:extent cx="6829425" cy="545911"/>
                <wp:effectExtent l="38100" t="38100" r="123825" b="121285"/>
                <wp:wrapNone/>
                <wp:docPr id="11325" name="Rectangle 11325"/>
                <wp:cNvGraphicFramePr/>
                <a:graphic xmlns:a="http://schemas.openxmlformats.org/drawingml/2006/main">
                  <a:graphicData uri="http://schemas.microsoft.com/office/word/2010/wordprocessingShape">
                    <wps:wsp>
                      <wps:cNvSpPr/>
                      <wps:spPr>
                        <a:xfrm>
                          <a:off x="0" y="0"/>
                          <a:ext cx="6829425" cy="545911"/>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284529" id="Rectangle 11325" o:spid="_x0000_s1026" style="position:absolute;margin-left:-12.4pt;margin-top:2.55pt;width:537.75pt;height:43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" filled="f" strokecolor="#243f60 [1604]" strokeweight="2pt">
                <v:shadow on="t" color="black" opacity="26214f" origin="-.5,-.5" offset=".74836mm,.74836mm"/>
              </v:rect>
            </w:pict>
          </mc:Fallback>
        </mc:AlternateContent>
      </w:r>
      <w:bookmarkStart w:id="19" w:name="_Toc406577595"/>
      <w:r w:rsidR="00ED434A">
        <w:rPr>
          <w:rStyle w:val="Heading2Char"/>
        </w:rPr>
        <w:t>App</w:t>
      </w:r>
      <w:r w:rsidR="007B18C9" w:rsidRPr="00ED434A">
        <w:rPr>
          <w:rStyle w:val="Heading2Char"/>
        </w:rPr>
        <w:t>endix A: VLCR Quality indicators</w:t>
      </w:r>
      <w:bookmarkEnd w:id="19"/>
    </w:p>
    <w:p w:rsidR="00862238" w:rsidRPr="00862238" w:rsidRDefault="00862238" w:rsidP="00862238">
      <w:pPr>
        <w:spacing w:after="0"/>
        <w:rPr>
          <w:rStyle w:val="Heading2Char"/>
          <w:sz w:val="22"/>
          <w:szCs w:val="22"/>
        </w:rPr>
      </w:pPr>
    </w:p>
    <w:tbl>
      <w:tblPr>
        <w:tblW w:w="5000" w:type="pct"/>
        <w:tblLook w:val="04A0" w:firstRow="1" w:lastRow="0" w:firstColumn="1" w:lastColumn="0" w:noHBand="0" w:noVBand="1"/>
      </w:tblPr>
      <w:tblGrid>
        <w:gridCol w:w="518"/>
        <w:gridCol w:w="4232"/>
        <w:gridCol w:w="4266"/>
      </w:tblGrid>
      <w:tr w:rsidR="00FF6434" w:rsidRPr="00FF6434" w:rsidTr="00CD0723">
        <w:trPr>
          <w:trHeight w:val="315"/>
        </w:trPr>
        <w:tc>
          <w:tcPr>
            <w:tcW w:w="28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No.</w:t>
            </w:r>
          </w:p>
        </w:tc>
        <w:tc>
          <w:tcPr>
            <w:tcW w:w="2351" w:type="pct"/>
            <w:tcBorders>
              <w:top w:val="single" w:sz="4" w:space="0" w:color="auto"/>
              <w:left w:val="nil"/>
              <w:bottom w:val="single" w:sz="4" w:space="0" w:color="auto"/>
              <w:right w:val="single" w:sz="4" w:space="0" w:color="auto"/>
            </w:tcBorders>
            <w:shd w:val="clear" w:color="000000" w:fill="D9D9D9"/>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Numerator</w:t>
            </w:r>
          </w:p>
        </w:tc>
        <w:tc>
          <w:tcPr>
            <w:tcW w:w="2369" w:type="pct"/>
            <w:tcBorders>
              <w:top w:val="single" w:sz="4" w:space="0" w:color="auto"/>
              <w:left w:val="nil"/>
              <w:bottom w:val="single" w:sz="4" w:space="0" w:color="auto"/>
              <w:right w:val="single" w:sz="4" w:space="0" w:color="auto"/>
            </w:tcBorders>
            <w:shd w:val="clear" w:color="000000" w:fill="D9D9D9"/>
            <w:noWrap/>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Denominator</w:t>
            </w:r>
          </w:p>
        </w:tc>
      </w:tr>
      <w:tr w:rsidR="00FF6434" w:rsidRPr="00FF6434" w:rsidTr="000968E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FF6434" w:rsidRPr="00FF6434" w:rsidRDefault="00FF6434" w:rsidP="00FF6434">
            <w:pPr>
              <w:spacing w:after="0" w:line="240" w:lineRule="auto"/>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Process Indicators:</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referral date to diagnosis is less than  28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with a referral date available</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treatment date  is less than 14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receiving treatment</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surgical resection date  is less than 14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surgical resection</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2b</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chemotherapy  treatment date is less than 14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receiving chemotherapy treatment</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2c</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radiotherapy  treatment date  is less than 14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receiving radiotherapy treatment</w:t>
            </w:r>
          </w:p>
        </w:tc>
      </w:tr>
      <w:tr w:rsidR="00FF6434" w:rsidRPr="00FF6434" w:rsidTr="00CD0723">
        <w:trPr>
          <w:trHeight w:val="102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2d</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treated with both chemotherapy and radiotherapy,  where  chemotherapy and radiotherapy start dates are within 14 days of each other and time from diagnosis date to first  treatment date  is less than 14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combined chemo-radiotherapy treatment.</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3</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treatment date is less than 42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treatment</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3a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surgical resection date  is less than 42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surgical resection</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3b</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chemotherapy  treatment date is less than 42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chemotherapy</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3c</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where time from diagnosis date to first  radiotherapy treatment date is less than 42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radiotherapy</w:t>
            </w:r>
          </w:p>
        </w:tc>
      </w:tr>
      <w:tr w:rsidR="00FF6434" w:rsidRPr="00FF6434" w:rsidTr="00CD0723">
        <w:trPr>
          <w:trHeight w:val="127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3d</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who have been treated with both chemotherapy and radiotherapy,  where  chemotherapy and radiotherapy start dates are within 14 days of each other, and time from diagnosis date to first  treatment date  is less than 42 days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 undergoing chemo-radiotherapy treatment</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4</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doc</w:t>
            </w:r>
            <w:r w:rsidR="0059308A">
              <w:rPr>
                <w:rFonts w:ascii="Calibri" w:eastAsia="Times New Roman" w:hAnsi="Calibri" w:cs="Times New Roman"/>
                <w:color w:val="000000"/>
                <w:sz w:val="20"/>
                <w:szCs w:val="20"/>
              </w:rPr>
              <w:t>umented screening for supportive</w:t>
            </w:r>
            <w:r w:rsidRPr="00FF6434">
              <w:rPr>
                <w:rFonts w:ascii="Calibri" w:eastAsia="Times New Roman" w:hAnsi="Calibri" w:cs="Times New Roman"/>
                <w:color w:val="000000"/>
                <w:sz w:val="20"/>
                <w:szCs w:val="20"/>
              </w:rPr>
              <w:t xml:space="preserve"> care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FF6434" w:rsidRPr="00FF6434" w:rsidTr="00CD0723">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5</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with documented ECOG status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6</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with weight loss assessment documented at diagnosis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7</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clearly documented cTNM at diagnosis</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8</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NSCLC patients + surgical resection  with clearly documented pTNM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who have undergone surgical resection</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8a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NSCLC patients + surgical resection  where cTNM agrees with pTNM </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undergoing surgical resection with cTNM and pTNM available</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9</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clearly documented PET at diagnosis undergoing curative resection</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Total number of patients undergoing curative resection </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9a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clearly documented PET at diagnosis undergoing curative  treatment</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undergoing curative treatment</w:t>
            </w:r>
          </w:p>
        </w:tc>
      </w:tr>
      <w:tr w:rsidR="00FF6434" w:rsidRPr="00FF6434" w:rsidTr="00CD0723">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10</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documented presentation at an MDM</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11</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a tissue diagnosis (Positive cytology, sputum, bronchial washings)</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FF6434" w:rsidRPr="00FF6434" w:rsidTr="000968E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FF6434" w:rsidRPr="00FF6434" w:rsidRDefault="00FF6434" w:rsidP="00616CBE">
            <w:pPr>
              <w:spacing w:after="0" w:line="240" w:lineRule="auto"/>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Surgical Indicators:</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12</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w:t>
            </w:r>
            <w:r w:rsidR="000D2A32">
              <w:rPr>
                <w:rFonts w:ascii="Calibri" w:eastAsia="Times New Roman" w:hAnsi="Calibri" w:cs="Times New Roman"/>
                <w:color w:val="000000"/>
                <w:sz w:val="20"/>
                <w:szCs w:val="20"/>
              </w:rPr>
              <w:t xml:space="preserve">atients with NSCLC + resection </w:t>
            </w:r>
            <w:r w:rsidRPr="00FF6434">
              <w:rPr>
                <w:rFonts w:ascii="Calibri" w:eastAsia="Times New Roman" w:hAnsi="Calibri" w:cs="Times New Roman"/>
                <w:color w:val="000000"/>
                <w:sz w:val="20"/>
                <w:szCs w:val="20"/>
              </w:rPr>
              <w:t xml:space="preserve"> (wedge + lobectomy + pneumonectomy)</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12a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 Number of  patients with NSCL</w:t>
            </w:r>
            <w:r w:rsidR="000D2A32">
              <w:rPr>
                <w:rFonts w:ascii="Calibri" w:eastAsia="Times New Roman" w:hAnsi="Calibri" w:cs="Times New Roman"/>
                <w:color w:val="000000"/>
                <w:sz w:val="20"/>
                <w:szCs w:val="20"/>
              </w:rPr>
              <w:t>C + stage I and II + resection</w:t>
            </w:r>
            <w:r w:rsidRPr="00FF6434">
              <w:rPr>
                <w:rFonts w:ascii="Calibri" w:eastAsia="Times New Roman" w:hAnsi="Calibri" w:cs="Times New Roman"/>
                <w:color w:val="000000"/>
                <w:sz w:val="20"/>
                <w:szCs w:val="20"/>
              </w:rPr>
              <w:t xml:space="preserve"> (wedge + lobectomy + pneumonectomy)</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 stage I and II</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13</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 Number of  patients with NSCLC + stage I and II + resecti</w:t>
            </w:r>
            <w:r w:rsidR="000D2A32">
              <w:rPr>
                <w:rFonts w:ascii="Calibri" w:eastAsia="Times New Roman" w:hAnsi="Calibri" w:cs="Times New Roman"/>
                <w:color w:val="000000"/>
                <w:sz w:val="20"/>
                <w:szCs w:val="20"/>
              </w:rPr>
              <w:t>on</w:t>
            </w:r>
            <w:r w:rsidRPr="00FF6434">
              <w:rPr>
                <w:rFonts w:ascii="Calibri" w:eastAsia="Times New Roman" w:hAnsi="Calibri" w:cs="Times New Roman"/>
                <w:color w:val="000000"/>
                <w:sz w:val="20"/>
                <w:szCs w:val="20"/>
              </w:rPr>
              <w:t xml:space="preserve"> (lobectomy)</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 and II undergoing surgical resection</w:t>
            </w:r>
          </w:p>
        </w:tc>
      </w:tr>
      <w:tr w:rsidR="00FF6434" w:rsidRPr="00FF6434" w:rsidTr="00CD0723">
        <w:trPr>
          <w:trHeight w:val="510"/>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14</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 Number of  patients with NSCLC</w:t>
            </w:r>
            <w:r w:rsidR="000D2A32">
              <w:rPr>
                <w:rFonts w:ascii="Calibri" w:eastAsia="Times New Roman" w:hAnsi="Calibri" w:cs="Times New Roman"/>
                <w:color w:val="000000"/>
                <w:sz w:val="20"/>
                <w:szCs w:val="20"/>
              </w:rPr>
              <w:t xml:space="preserve"> + stage I and II + resection </w:t>
            </w:r>
            <w:r w:rsidRPr="00FF6434">
              <w:rPr>
                <w:rFonts w:ascii="Calibri" w:eastAsia="Times New Roman" w:hAnsi="Calibri" w:cs="Times New Roman"/>
                <w:color w:val="000000"/>
                <w:sz w:val="20"/>
                <w:szCs w:val="20"/>
              </w:rPr>
              <w:t>(wedge + lobectomy + pneumonectomy) by VATS approach</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 and II undergoing surgical resection</w:t>
            </w:r>
          </w:p>
        </w:tc>
      </w:tr>
      <w:tr w:rsidR="00FF6434"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15</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 Number of  patients with NSCL</w:t>
            </w:r>
            <w:r w:rsidR="000D2A32">
              <w:rPr>
                <w:rFonts w:ascii="Calibri" w:eastAsia="Times New Roman" w:hAnsi="Calibri" w:cs="Times New Roman"/>
                <w:color w:val="000000"/>
                <w:sz w:val="20"/>
                <w:szCs w:val="20"/>
              </w:rPr>
              <w:t>C + stage I and II + resection</w:t>
            </w:r>
            <w:r w:rsidRPr="00FF6434">
              <w:rPr>
                <w:rFonts w:ascii="Calibri" w:eastAsia="Times New Roman" w:hAnsi="Calibri" w:cs="Times New Roman"/>
                <w:color w:val="000000"/>
                <w:sz w:val="20"/>
                <w:szCs w:val="20"/>
              </w:rPr>
              <w:t xml:space="preserve"> (wedge + lobectomy + pneumonectomy) with lymph node dissection</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 and II undergoing surgical resection</w:t>
            </w:r>
          </w:p>
        </w:tc>
      </w:tr>
      <w:tr w:rsidR="00FF6434"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15a</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w:t>
            </w:r>
            <w:r w:rsidR="000D2A32">
              <w:rPr>
                <w:rFonts w:ascii="Calibri" w:eastAsia="Times New Roman" w:hAnsi="Calibri" w:cs="Times New Roman"/>
                <w:color w:val="000000"/>
                <w:sz w:val="20"/>
                <w:szCs w:val="20"/>
              </w:rPr>
              <w:t xml:space="preserve"> + stage I and II + resection </w:t>
            </w:r>
            <w:r w:rsidRPr="00FF6434">
              <w:rPr>
                <w:rFonts w:ascii="Calibri" w:eastAsia="Times New Roman" w:hAnsi="Calibri" w:cs="Times New Roman"/>
                <w:color w:val="000000"/>
                <w:sz w:val="20"/>
                <w:szCs w:val="20"/>
              </w:rPr>
              <w:t>(wedge + lobectomy + pneumonectomy) with ≥ 5 lymph nodes dissected</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 and II undergoing surgical resection</w:t>
            </w:r>
          </w:p>
        </w:tc>
      </w:tr>
      <w:tr w:rsidR="00FF6434"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FF6434" w:rsidRPr="00FF6434" w:rsidRDefault="00FF6434" w:rsidP="00FF6434">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16</w:t>
            </w:r>
          </w:p>
        </w:tc>
        <w:tc>
          <w:tcPr>
            <w:tcW w:w="2351"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where time between operation date  and death date is less than or equal to 30 days</w:t>
            </w:r>
          </w:p>
        </w:tc>
        <w:tc>
          <w:tcPr>
            <w:tcW w:w="2369" w:type="pct"/>
            <w:tcBorders>
              <w:top w:val="nil"/>
              <w:left w:val="nil"/>
              <w:bottom w:val="single" w:sz="4" w:space="0" w:color="auto"/>
              <w:right w:val="single" w:sz="4" w:space="0" w:color="auto"/>
            </w:tcBorders>
            <w:shd w:val="clear" w:color="000000" w:fill="FFFFFF"/>
            <w:vAlign w:val="center"/>
            <w:hideMark/>
          </w:tcPr>
          <w:p w:rsidR="00FF6434" w:rsidRPr="00FF6434" w:rsidRDefault="00FF6434"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undergoing surgical resection</w:t>
            </w:r>
          </w:p>
        </w:tc>
      </w:tr>
      <w:tr w:rsidR="00FF6434" w:rsidRPr="00FF6434" w:rsidTr="000968E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FF6434" w:rsidRPr="00FF6434" w:rsidRDefault="00FF6434" w:rsidP="00616CBE">
            <w:pPr>
              <w:spacing w:after="0" w:line="240" w:lineRule="auto"/>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Chemotherapy and Radiotherapy Indicators</w:t>
            </w:r>
            <w:r w:rsidR="000968EA">
              <w:rPr>
                <w:rFonts w:ascii="Calibri" w:eastAsia="Times New Roman" w:hAnsi="Calibri" w:cs="Times New Roman"/>
                <w:b/>
                <w:bCs/>
                <w:color w:val="000000"/>
                <w:sz w:val="20"/>
                <w:szCs w:val="20"/>
              </w:rPr>
              <w:t>:</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tcPr>
          <w:p w:rsidR="00CD0723" w:rsidRPr="00FF6434" w:rsidRDefault="00CD0723" w:rsidP="00BE43F9">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17</w:t>
            </w:r>
          </w:p>
        </w:tc>
        <w:tc>
          <w:tcPr>
            <w:tcW w:w="2351" w:type="pct"/>
            <w:tcBorders>
              <w:top w:val="nil"/>
              <w:left w:val="nil"/>
              <w:bottom w:val="single" w:sz="4" w:space="0" w:color="auto"/>
              <w:right w:val="single" w:sz="4" w:space="0" w:color="auto"/>
            </w:tcBorders>
            <w:shd w:val="clear" w:color="000000" w:fill="FFFFFF"/>
            <w:vAlign w:val="center"/>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patients with stage III and IV NSCLC + good performance status (ECOG 0-1) </w:t>
            </w:r>
            <w:r>
              <w:rPr>
                <w:rFonts w:ascii="Calibri" w:eastAsia="Times New Roman" w:hAnsi="Calibri" w:cs="Times New Roman"/>
                <w:color w:val="000000"/>
                <w:sz w:val="20"/>
                <w:szCs w:val="20"/>
              </w:rPr>
              <w:t>undergoing chemotherapy</w:t>
            </w:r>
          </w:p>
        </w:tc>
        <w:tc>
          <w:tcPr>
            <w:tcW w:w="2369" w:type="pct"/>
            <w:tcBorders>
              <w:top w:val="nil"/>
              <w:left w:val="nil"/>
              <w:bottom w:val="single" w:sz="4" w:space="0" w:color="auto"/>
              <w:right w:val="single" w:sz="4" w:space="0" w:color="auto"/>
            </w:tcBorders>
            <w:shd w:val="clear" w:color="000000" w:fill="FFFFFF"/>
            <w:vAlign w:val="center"/>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III and IV + ECOG 0-1</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FF6434">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18</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stage III and IV NSCLC + good performance status (ECOG 0-1) + platinum-based agent + non platinum + radiotherapy</w:t>
            </w:r>
          </w:p>
        </w:tc>
        <w:tc>
          <w:tcPr>
            <w:tcW w:w="2369"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stage III and IV + ECOG 0-1</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FF6434">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19</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completely resected pathologic stage IIA and or IIB  NSCLC + good performance status (ECOG 0-2) + lung resection + platinum based chemotherapy</w:t>
            </w:r>
          </w:p>
        </w:tc>
        <w:tc>
          <w:tcPr>
            <w:tcW w:w="2369"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NSCLC + stage IIA and IIB + ECOG 0-2 +  resection</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FF6434">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deceased patients with lung cancer where time between chemotherapy start date and  death date  Is least than or equal to 30 days</w:t>
            </w:r>
          </w:p>
        </w:tc>
        <w:tc>
          <w:tcPr>
            <w:tcW w:w="2369" w:type="pct"/>
            <w:tcBorders>
              <w:top w:val="nil"/>
              <w:left w:val="nil"/>
              <w:bottom w:val="single" w:sz="4" w:space="0" w:color="auto"/>
              <w:right w:val="single" w:sz="4" w:space="0" w:color="auto"/>
            </w:tcBorders>
            <w:shd w:val="clear" w:color="000000" w:fill="FFFFFF"/>
            <w:noWrap/>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receiving chemotherapy</w:t>
            </w:r>
          </w:p>
        </w:tc>
      </w:tr>
      <w:tr w:rsidR="00CD0723" w:rsidRPr="00FF6434" w:rsidTr="00CD0723">
        <w:trPr>
          <w:trHeight w:val="127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CD0723">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w:t>
            </w:r>
            <w:r>
              <w:rPr>
                <w:rFonts w:ascii="Calibri" w:eastAsia="Times New Roman" w:hAnsi="Calibri" w:cs="Times New Roman"/>
                <w:b/>
                <w:bCs/>
                <w:color w:val="000000"/>
                <w:sz w:val="20"/>
                <w:szCs w:val="20"/>
              </w:rPr>
              <w:t>1</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 xml:space="preserve">Number of  limited stage (Stage I – III) small cell lung cancer patients  + chemotherapy + concurrent  thoracic radiotherapy with first cycle chemo (where  days between chemotherapy start date and radiotherapy start date is equal to 14 days or less) </w:t>
            </w:r>
          </w:p>
        </w:tc>
        <w:tc>
          <w:tcPr>
            <w:tcW w:w="2369"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or patients with limited stage SCLC receiving chemotherapy</w:t>
            </w:r>
          </w:p>
        </w:tc>
      </w:tr>
      <w:tr w:rsidR="00CD0723" w:rsidRPr="00FF6434" w:rsidTr="000968E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CD0723" w:rsidRPr="00FF6434" w:rsidRDefault="00CD0723" w:rsidP="00616CBE">
            <w:pPr>
              <w:spacing w:after="0" w:line="240" w:lineRule="auto"/>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Active treatment Indicators</w:t>
            </w:r>
            <w:r>
              <w:rPr>
                <w:rFonts w:ascii="Calibri" w:eastAsia="Times New Roman" w:hAnsi="Calibri" w:cs="Times New Roman"/>
                <w:b/>
                <w:bCs/>
                <w:color w:val="000000"/>
                <w:sz w:val="20"/>
                <w:szCs w:val="20"/>
              </w:rPr>
              <w:t>:</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CD0723">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w:t>
            </w:r>
            <w:r>
              <w:rPr>
                <w:rFonts w:ascii="Calibri" w:eastAsia="Times New Roman" w:hAnsi="Calibri" w:cs="Times New Roman"/>
                <w:b/>
                <w:bCs/>
                <w:color w:val="000000"/>
                <w:sz w:val="20"/>
                <w:szCs w:val="20"/>
              </w:rPr>
              <w:t>2</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receiving active cancer treatment (Treatment is defined as any intent surgery, radiotherapy, chemotherapy, excluding palliative care)</w:t>
            </w:r>
          </w:p>
        </w:tc>
        <w:tc>
          <w:tcPr>
            <w:tcW w:w="2369"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Total number of patients in Registry</w:t>
            </w:r>
          </w:p>
        </w:tc>
      </w:tr>
      <w:tr w:rsidR="00CD0723" w:rsidRPr="00FF6434" w:rsidTr="000968E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CD0723" w:rsidRPr="00FF6434" w:rsidRDefault="00CD0723" w:rsidP="00616CBE">
            <w:pPr>
              <w:spacing w:after="0" w:line="240" w:lineRule="auto"/>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Palliative care Indicators</w:t>
            </w:r>
            <w:r>
              <w:rPr>
                <w:rFonts w:ascii="Calibri" w:eastAsia="Times New Roman" w:hAnsi="Calibri" w:cs="Times New Roman"/>
                <w:b/>
                <w:bCs/>
                <w:color w:val="000000"/>
                <w:sz w:val="20"/>
                <w:szCs w:val="20"/>
              </w:rPr>
              <w:t>:</w:t>
            </w:r>
          </w:p>
        </w:tc>
      </w:tr>
      <w:tr w:rsidR="00CD0723" w:rsidRPr="00FF6434" w:rsidTr="00CD0723">
        <w:trPr>
          <w:trHeight w:val="765"/>
        </w:trPr>
        <w:tc>
          <w:tcPr>
            <w:tcW w:w="280" w:type="pct"/>
            <w:tcBorders>
              <w:top w:val="nil"/>
              <w:left w:val="single" w:sz="4" w:space="0" w:color="auto"/>
              <w:bottom w:val="single" w:sz="4" w:space="0" w:color="auto"/>
              <w:right w:val="single" w:sz="4" w:space="0" w:color="auto"/>
            </w:tcBorders>
            <w:shd w:val="clear" w:color="000000" w:fill="FFFFFF"/>
            <w:vAlign w:val="center"/>
            <w:hideMark/>
          </w:tcPr>
          <w:p w:rsidR="00CD0723" w:rsidRPr="00FF6434" w:rsidRDefault="00CD0723" w:rsidP="00CD0723">
            <w:pPr>
              <w:spacing w:after="0" w:line="240" w:lineRule="auto"/>
              <w:jc w:val="center"/>
              <w:rPr>
                <w:rFonts w:ascii="Calibri" w:eastAsia="Times New Roman" w:hAnsi="Calibri" w:cs="Times New Roman"/>
                <w:b/>
                <w:bCs/>
                <w:color w:val="000000"/>
                <w:sz w:val="20"/>
                <w:szCs w:val="20"/>
              </w:rPr>
            </w:pPr>
            <w:r w:rsidRPr="00FF6434">
              <w:rPr>
                <w:rFonts w:ascii="Calibri" w:eastAsia="Times New Roman" w:hAnsi="Calibri" w:cs="Times New Roman"/>
                <w:b/>
                <w:bCs/>
                <w:color w:val="000000"/>
                <w:sz w:val="20"/>
                <w:szCs w:val="20"/>
              </w:rPr>
              <w:t>2</w:t>
            </w:r>
            <w:r>
              <w:rPr>
                <w:rFonts w:ascii="Calibri" w:eastAsia="Times New Roman" w:hAnsi="Calibri" w:cs="Times New Roman"/>
                <w:b/>
                <w:bCs/>
                <w:color w:val="000000"/>
                <w:sz w:val="20"/>
                <w:szCs w:val="20"/>
              </w:rPr>
              <w:t>3</w:t>
            </w:r>
          </w:p>
        </w:tc>
        <w:tc>
          <w:tcPr>
            <w:tcW w:w="2351" w:type="pct"/>
            <w:tcBorders>
              <w:top w:val="nil"/>
              <w:left w:val="nil"/>
              <w:bottom w:val="single" w:sz="4" w:space="0" w:color="auto"/>
              <w:right w:val="single" w:sz="4" w:space="0" w:color="auto"/>
            </w:tcBorders>
            <w:shd w:val="clear" w:color="000000" w:fill="FFFFFF"/>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stage IV NSCLC referred to palliative care, where time between date of diagnosis and date of referral is than or equal to 56 days</w:t>
            </w:r>
          </w:p>
        </w:tc>
        <w:tc>
          <w:tcPr>
            <w:tcW w:w="2369" w:type="pct"/>
            <w:tcBorders>
              <w:top w:val="nil"/>
              <w:left w:val="nil"/>
              <w:bottom w:val="single" w:sz="4" w:space="0" w:color="auto"/>
              <w:right w:val="single" w:sz="4" w:space="0" w:color="auto"/>
            </w:tcBorders>
            <w:shd w:val="clear" w:color="000000" w:fill="FFFFFF"/>
            <w:noWrap/>
            <w:vAlign w:val="center"/>
            <w:hideMark/>
          </w:tcPr>
          <w:p w:rsidR="00CD0723" w:rsidRPr="00FF6434" w:rsidRDefault="00CD0723" w:rsidP="00616CBE">
            <w:pPr>
              <w:spacing w:after="0" w:line="240" w:lineRule="auto"/>
              <w:rPr>
                <w:rFonts w:ascii="Calibri" w:eastAsia="Times New Roman" w:hAnsi="Calibri" w:cs="Times New Roman"/>
                <w:color w:val="000000"/>
                <w:sz w:val="20"/>
                <w:szCs w:val="20"/>
              </w:rPr>
            </w:pPr>
            <w:r w:rsidRPr="00FF6434">
              <w:rPr>
                <w:rFonts w:ascii="Calibri" w:eastAsia="Times New Roman" w:hAnsi="Calibri" w:cs="Times New Roman"/>
                <w:color w:val="000000"/>
                <w:sz w:val="20"/>
                <w:szCs w:val="20"/>
              </w:rPr>
              <w:t>Number of patients with stage IV NSCLC</w:t>
            </w:r>
          </w:p>
        </w:tc>
      </w:tr>
    </w:tbl>
    <w:p w:rsidR="00B27039" w:rsidRDefault="00B27039" w:rsidP="00781140">
      <w:pPr>
        <w:spacing w:before="240" w:after="0"/>
        <w:rPr>
          <w:rStyle w:val="Heading2Char"/>
        </w:rPr>
      </w:pPr>
    </w:p>
    <w:p w:rsidR="00B27039" w:rsidRDefault="00B27039">
      <w:pPr>
        <w:rPr>
          <w:rStyle w:val="Heading2Char"/>
        </w:rPr>
      </w:pPr>
      <w:r>
        <w:rPr>
          <w:rStyle w:val="Heading2Char"/>
        </w:rPr>
        <w:br w:type="page"/>
      </w:r>
    </w:p>
    <w:p w:rsidR="00B45C51" w:rsidRPr="00B42FAD" w:rsidRDefault="00862238" w:rsidP="00781140">
      <w:pPr>
        <w:spacing w:before="240" w:after="0"/>
        <w:rPr>
          <w:rStyle w:val="Heading2Char"/>
        </w:rPr>
      </w:pPr>
      <w:r w:rsidRPr="00B42FAD">
        <w:rPr>
          <w:rStyle w:val="Heading2Char"/>
          <w:noProof/>
        </w:rPr>
        <mc:AlternateContent>
          <mc:Choice Requires="wps">
            <w:drawing>
              <wp:anchor distT="0" distB="0" distL="114300" distR="114300" simplePos="0" relativeHeight="251820032" behindDoc="0" locked="0" layoutInCell="1" allowOverlap="1" wp14:anchorId="5797AE69" wp14:editId="710AD439">
                <wp:simplePos x="0" y="0"/>
                <wp:positionH relativeFrom="column">
                  <wp:posOffset>-177421</wp:posOffset>
                </wp:positionH>
                <wp:positionV relativeFrom="paragraph">
                  <wp:posOffset>-109182</wp:posOffset>
                </wp:positionV>
                <wp:extent cx="6933063" cy="476250"/>
                <wp:effectExtent l="38100" t="38100" r="115570" b="114300"/>
                <wp:wrapNone/>
                <wp:docPr id="11326" name="Rectangle 11326"/>
                <wp:cNvGraphicFramePr/>
                <a:graphic xmlns:a="http://schemas.openxmlformats.org/drawingml/2006/main">
                  <a:graphicData uri="http://schemas.microsoft.com/office/word/2010/wordprocessingShape">
                    <wps:wsp>
                      <wps:cNvSpPr/>
                      <wps:spPr>
                        <a:xfrm>
                          <a:off x="0" y="0"/>
                          <a:ext cx="6933063"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20B027" id="Rectangle 11326" o:spid="_x0000_s1026" style="position:absolute;margin-left:-13.95pt;margin-top:-8.6pt;width:545.9pt;height:3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" filled="f" strokecolor="#243f60 [1604]" strokeweight="2pt">
                <v:shadow on="t" color="black" opacity="26214f" origin="-.5,-.5" offset=".74836mm,.74836mm"/>
              </v:rect>
            </w:pict>
          </mc:Fallback>
        </mc:AlternateContent>
      </w:r>
      <w:r w:rsidR="00F624C2" w:rsidRPr="00B42FAD">
        <w:rPr>
          <w:rStyle w:val="Heading2Char"/>
        </w:rPr>
        <w:t xml:space="preserve"> </w:t>
      </w:r>
      <w:bookmarkStart w:id="20" w:name="_Toc406577596"/>
      <w:r w:rsidR="00153216" w:rsidRPr="00B42FAD">
        <w:rPr>
          <w:rStyle w:val="Heading2Char"/>
        </w:rPr>
        <w:t>Appendix B:</w:t>
      </w:r>
      <w:r w:rsidR="004E5F38" w:rsidRPr="00B42FAD">
        <w:rPr>
          <w:rStyle w:val="Heading2Char"/>
        </w:rPr>
        <w:t xml:space="preserve"> VLCR Governance</w:t>
      </w:r>
      <w:bookmarkEnd w:id="20"/>
      <w:r w:rsidR="004E5F38" w:rsidRPr="00B42FAD">
        <w:rPr>
          <w:rStyle w:val="Heading2Char"/>
        </w:rPr>
        <w:t xml:space="preserve"> </w:t>
      </w:r>
      <w:bookmarkStart w:id="21" w:name="_Toc399151631"/>
      <w:bookmarkStart w:id="22" w:name="_Toc399153344"/>
    </w:p>
    <w:p w:rsidR="004E5F38" w:rsidRPr="009907D3" w:rsidRDefault="002F223B" w:rsidP="00C12208">
      <w:pPr>
        <w:pStyle w:val="Heading3"/>
        <w:spacing w:before="480"/>
        <w:ind w:left="-142"/>
      </w:pPr>
      <w:bookmarkStart w:id="23" w:name="_Toc406577597"/>
      <w:r w:rsidRPr="009907D3">
        <w:t>Steering Committee</w:t>
      </w:r>
      <w:bookmarkEnd w:id="21"/>
      <w:bookmarkEnd w:id="22"/>
      <w:bookmarkEnd w:id="23"/>
    </w:p>
    <w:tbl>
      <w:tblPr>
        <w:tblStyle w:val="TableGrid"/>
        <w:tblW w:w="0" w:type="auto"/>
        <w:tblInd w:w="-34" w:type="dxa"/>
        <w:tblLook w:val="04A0" w:firstRow="1" w:lastRow="0" w:firstColumn="1" w:lastColumn="0" w:noHBand="0" w:noVBand="1"/>
      </w:tblPr>
      <w:tblGrid>
        <w:gridCol w:w="2775"/>
        <w:gridCol w:w="6275"/>
      </w:tblGrid>
      <w:tr w:rsidR="004E5F38" w:rsidRPr="009907D3" w:rsidTr="001C4BBE">
        <w:tc>
          <w:tcPr>
            <w:tcW w:w="2836" w:type="dxa"/>
            <w:shd w:val="clear" w:color="auto" w:fill="D9D9D9" w:themeFill="background1" w:themeFillShade="D9"/>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rPr>
              <w:t xml:space="preserve">Name </w:t>
            </w:r>
          </w:p>
        </w:tc>
        <w:tc>
          <w:tcPr>
            <w:tcW w:w="6440" w:type="dxa"/>
            <w:shd w:val="clear" w:color="auto" w:fill="D9D9D9" w:themeFill="background1" w:themeFillShade="D9"/>
          </w:tcPr>
          <w:p w:rsidR="004E5F38" w:rsidRPr="000968EA" w:rsidRDefault="004E5F38" w:rsidP="00C83F7F">
            <w:pPr>
              <w:spacing w:before="120" w:after="120"/>
              <w:rPr>
                <w:rFonts w:asciiTheme="minorHAnsi" w:hAnsiTheme="minorHAnsi"/>
                <w:b/>
                <w:bCs/>
              </w:rPr>
            </w:pPr>
            <w:r w:rsidRPr="000968EA">
              <w:rPr>
                <w:rFonts w:asciiTheme="minorHAnsi" w:hAnsiTheme="minorHAnsi"/>
                <w:b/>
                <w:bCs/>
              </w:rPr>
              <w:t xml:space="preserve">Organisation and Title </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David Ashley</w:t>
            </w:r>
          </w:p>
        </w:tc>
        <w:tc>
          <w:tcPr>
            <w:tcW w:w="6440" w:type="dxa"/>
          </w:tcPr>
          <w:p w:rsidR="004E5F38" w:rsidRPr="000968EA" w:rsidRDefault="004E5F38" w:rsidP="00C83F7F">
            <w:pPr>
              <w:spacing w:before="120" w:after="120"/>
              <w:rPr>
                <w:rFonts w:asciiTheme="minorHAnsi" w:hAnsiTheme="minorHAnsi"/>
                <w:b/>
                <w:bCs/>
              </w:rPr>
            </w:pPr>
            <w:r w:rsidRPr="000968EA">
              <w:rPr>
                <w:rFonts w:asciiTheme="minorHAnsi" w:hAnsiTheme="minorHAnsi"/>
                <w:sz w:val="22"/>
                <w:szCs w:val="22"/>
              </w:rPr>
              <w:t>Director of Medical Oncology, Barwon Health.</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Professor David Ball</w:t>
            </w:r>
          </w:p>
        </w:tc>
        <w:tc>
          <w:tcPr>
            <w:tcW w:w="6440" w:type="dxa"/>
          </w:tcPr>
          <w:p w:rsidR="004E5F38" w:rsidRPr="000968EA" w:rsidRDefault="004E5F38" w:rsidP="00C83F7F">
            <w:pPr>
              <w:spacing w:before="120" w:after="120"/>
              <w:rPr>
                <w:rFonts w:asciiTheme="minorHAnsi" w:hAnsiTheme="minorHAnsi"/>
                <w:color w:val="000080"/>
                <w:sz w:val="22"/>
                <w:szCs w:val="22"/>
              </w:rPr>
            </w:pPr>
            <w:r w:rsidRPr="000968EA">
              <w:rPr>
                <w:rFonts w:asciiTheme="minorHAnsi" w:eastAsia="Times New Roman" w:hAnsiTheme="minorHAnsi" w:cstheme="minorBidi"/>
                <w:color w:val="000000"/>
                <w:sz w:val="22"/>
                <w:szCs w:val="22"/>
              </w:rPr>
              <w:t>Deputy Director, Radiation Oncology &amp; Cancer Imaging, Chair, Lung Service, Peter MacCallum Cancer Centre.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Dr Peter Briggs</w:t>
            </w:r>
            <w:r w:rsidRPr="009907D3">
              <w:rPr>
                <w:rFonts w:asciiTheme="minorHAnsi" w:hAnsiTheme="minorHAnsi"/>
                <w:sz w:val="22"/>
                <w:szCs w:val="22"/>
              </w:rPr>
              <w:t xml:space="preserve"> </w:t>
            </w:r>
          </w:p>
        </w:tc>
        <w:tc>
          <w:tcPr>
            <w:tcW w:w="6440" w:type="dxa"/>
          </w:tcPr>
          <w:p w:rsidR="004E5F38" w:rsidRPr="000968EA" w:rsidRDefault="004E5F38" w:rsidP="00C83F7F">
            <w:pPr>
              <w:spacing w:before="120" w:after="120"/>
              <w:rPr>
                <w:rFonts w:asciiTheme="minorHAnsi" w:eastAsia="Times New Roman" w:hAnsiTheme="minorHAnsi"/>
                <w:color w:val="000000"/>
              </w:rPr>
            </w:pPr>
            <w:r w:rsidRPr="000968EA">
              <w:rPr>
                <w:rFonts w:asciiTheme="minorHAnsi" w:eastAsia="Times New Roman" w:hAnsiTheme="minorHAnsi" w:cstheme="minorBidi"/>
                <w:color w:val="000000"/>
                <w:sz w:val="22"/>
                <w:szCs w:val="22"/>
              </w:rPr>
              <w:t>Medical Director SMICS / Head of Oncology, Southern Health.</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Shirley Carvosso</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sz w:val="22"/>
                <w:szCs w:val="22"/>
              </w:rPr>
              <w:t>Consumer Representative.</w:t>
            </w:r>
          </w:p>
        </w:tc>
      </w:tr>
      <w:tr w:rsidR="004E5F38" w:rsidRPr="009907D3" w:rsidTr="001C4BBE">
        <w:trPr>
          <w:trHeight w:val="582"/>
        </w:trPr>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Dr Matthew Conron</w:t>
            </w:r>
          </w:p>
        </w:tc>
        <w:tc>
          <w:tcPr>
            <w:tcW w:w="6440" w:type="dxa"/>
          </w:tcPr>
          <w:p w:rsidR="004E5F38" w:rsidRPr="000968EA" w:rsidRDefault="004E5F38" w:rsidP="00C83F7F">
            <w:pPr>
              <w:spacing w:before="120" w:after="120"/>
              <w:rPr>
                <w:rFonts w:asciiTheme="minorHAnsi" w:eastAsia="Times New Roman" w:hAnsiTheme="minorHAnsi"/>
                <w:color w:val="000000"/>
              </w:rPr>
            </w:pPr>
            <w:r w:rsidRPr="000968EA">
              <w:rPr>
                <w:rFonts w:asciiTheme="minorHAnsi" w:hAnsiTheme="minorHAnsi"/>
                <w:sz w:val="22"/>
                <w:szCs w:val="22"/>
              </w:rPr>
              <w:t>Director, Department Respiratory and Sleep Medicine, St Vincent’s Melbourne.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Mary Duffy</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Lung nurse coordinator at Peter MacCallum Cancer Centre, Melbourne.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Dr Sue Evans</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sz w:val="22"/>
                <w:szCs w:val="22"/>
              </w:rPr>
              <w:t>Head Clinical Registries Unit, Department of Epidemiology and Preventive Medicine (DEPM), Monash University.</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Helen Farrugia</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Director Victorian Cancer Registry, Cancer Council Victoria.</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Vinod Ganju</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sz w:val="22"/>
                <w:szCs w:val="22"/>
              </w:rPr>
              <w:t xml:space="preserve">Medical Oncologist and Haematologist, Peninsula Oncology Centre.  </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Prof Louis Irving</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Director/Respiratory &amp; Sleep Disorders Physician, Department of Respiratory and Sleep Medicine, Royal Melbourne Hospital Melbourne.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David Langton</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Respiratory &amp; Sleep Physician, Frankston Hospital.</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Prof Michael MacManus</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Associate Director (Research), Radiation Oncologist, Department of Radiation Oncology</w:t>
            </w:r>
            <w:r w:rsidRPr="000968EA">
              <w:rPr>
                <w:rFonts w:asciiTheme="minorHAnsi" w:hAnsiTheme="minorHAnsi"/>
                <w:b/>
                <w:bCs/>
                <w:sz w:val="22"/>
                <w:szCs w:val="22"/>
              </w:rPr>
              <w:t xml:space="preserve">, </w:t>
            </w:r>
            <w:r w:rsidRPr="000968EA">
              <w:rPr>
                <w:rFonts w:asciiTheme="minorHAnsi" w:hAnsiTheme="minorHAnsi"/>
                <w:sz w:val="22"/>
                <w:szCs w:val="22"/>
              </w:rPr>
              <w:t>Peter MacCallum Cancer Centre, Melbourne.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lang w:val="en"/>
              </w:rPr>
              <w:t>Prof John McNeil</w:t>
            </w:r>
          </w:p>
        </w:tc>
        <w:tc>
          <w:tcPr>
            <w:tcW w:w="6440" w:type="dxa"/>
          </w:tcPr>
          <w:p w:rsidR="004E5F38" w:rsidRPr="000968EA" w:rsidRDefault="004E5F38" w:rsidP="00C83F7F">
            <w:pPr>
              <w:spacing w:before="120" w:after="120"/>
              <w:rPr>
                <w:rFonts w:asciiTheme="minorHAnsi" w:hAnsiTheme="minorHAnsi"/>
                <w:lang w:val="en"/>
              </w:rPr>
            </w:pPr>
            <w:r w:rsidRPr="000968EA">
              <w:rPr>
                <w:rFonts w:asciiTheme="minorHAnsi" w:hAnsiTheme="minorHAnsi"/>
                <w:sz w:val="22"/>
                <w:szCs w:val="22"/>
                <w:lang w:val="en"/>
              </w:rPr>
              <w:t>Head of Department of Epidemiology &amp; Preventive Medicine, Head of School of Public Health &amp; Preventive Medicine, Monash University.</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sz w:val="22"/>
                <w:szCs w:val="22"/>
              </w:rPr>
            </w:pPr>
            <w:r w:rsidRPr="009907D3">
              <w:rPr>
                <w:rFonts w:asciiTheme="minorHAnsi" w:hAnsiTheme="minorHAnsi"/>
                <w:b/>
                <w:bCs/>
                <w:sz w:val="22"/>
                <w:szCs w:val="22"/>
              </w:rPr>
              <w:t>A/Prof Jeremy Millar</w:t>
            </w:r>
            <w:r w:rsidRPr="009907D3">
              <w:rPr>
                <w:rFonts w:asciiTheme="minorHAnsi" w:hAnsiTheme="minorHAnsi"/>
                <w:i/>
                <w:iCs/>
                <w:sz w:val="22"/>
                <w:szCs w:val="22"/>
              </w:rPr>
              <w:t xml:space="preserve"> </w:t>
            </w:r>
          </w:p>
          <w:p w:rsidR="004E5F38" w:rsidRPr="009907D3" w:rsidRDefault="004E5F38" w:rsidP="000968EA">
            <w:pPr>
              <w:spacing w:before="120" w:after="120"/>
              <w:rPr>
                <w:rFonts w:asciiTheme="minorHAnsi" w:hAnsiTheme="minorHAnsi"/>
                <w:b/>
                <w:bCs/>
                <w:lang w:val="en"/>
              </w:rPr>
            </w:pPr>
          </w:p>
        </w:tc>
        <w:tc>
          <w:tcPr>
            <w:tcW w:w="6440" w:type="dxa"/>
          </w:tcPr>
          <w:p w:rsidR="004E5F38" w:rsidRPr="000968EA" w:rsidRDefault="004E5F38" w:rsidP="00C83F7F">
            <w:pPr>
              <w:spacing w:before="120" w:after="120"/>
              <w:rPr>
                <w:rFonts w:asciiTheme="minorHAnsi" w:hAnsiTheme="minorHAnsi"/>
                <w:lang w:val="en"/>
              </w:rPr>
            </w:pPr>
            <w:r w:rsidRPr="000968EA">
              <w:rPr>
                <w:rFonts w:asciiTheme="minorHAnsi" w:hAnsiTheme="minorHAnsi"/>
                <w:sz w:val="22"/>
                <w:szCs w:val="22"/>
              </w:rPr>
              <w:t>Director Radiation Oncology, William Buckland Radiotherapy Centre, Alfred Health &amp; William Buckland Radiotherapy Centre, Gippsland.</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lang w:val="en"/>
              </w:rPr>
            </w:pPr>
            <w:r w:rsidRPr="009907D3">
              <w:rPr>
                <w:rFonts w:asciiTheme="minorHAnsi" w:hAnsiTheme="minorHAnsi"/>
                <w:b/>
                <w:bCs/>
                <w:sz w:val="22"/>
                <w:szCs w:val="22"/>
              </w:rPr>
              <w:t>A/Prof Paul Mitchell</w:t>
            </w:r>
          </w:p>
        </w:tc>
        <w:tc>
          <w:tcPr>
            <w:tcW w:w="6440" w:type="dxa"/>
          </w:tcPr>
          <w:p w:rsidR="004E5F38" w:rsidRPr="000968EA" w:rsidRDefault="004E5F38" w:rsidP="00C83F7F">
            <w:pPr>
              <w:rPr>
                <w:rFonts w:asciiTheme="minorHAnsi" w:hAnsiTheme="minorHAnsi"/>
                <w:sz w:val="22"/>
                <w:szCs w:val="22"/>
              </w:rPr>
            </w:pPr>
            <w:r w:rsidRPr="000968EA">
              <w:rPr>
                <w:rFonts w:asciiTheme="minorHAnsi" w:hAnsiTheme="minorHAnsi"/>
                <w:sz w:val="22"/>
                <w:szCs w:val="22"/>
              </w:rPr>
              <w:t>Associate Professor, University of Melbourne, Director, North-Eastern Melbourne Integrated Cancer Service, President, Australasian Lung Cancer Trials Group, Olivia Newton-John Cancer and Wellness Centre.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lang w:val="en"/>
              </w:rPr>
            </w:pPr>
            <w:r w:rsidRPr="009907D3">
              <w:rPr>
                <w:rFonts w:asciiTheme="minorHAnsi" w:hAnsiTheme="minorHAnsi"/>
                <w:b/>
                <w:bCs/>
                <w:sz w:val="22"/>
                <w:szCs w:val="22"/>
              </w:rPr>
              <w:t>A/Prof Jennifer Philip</w:t>
            </w:r>
          </w:p>
        </w:tc>
        <w:tc>
          <w:tcPr>
            <w:tcW w:w="6440" w:type="dxa"/>
          </w:tcPr>
          <w:p w:rsidR="004E5F38" w:rsidRPr="000968EA" w:rsidRDefault="004E5F38" w:rsidP="00C83F7F">
            <w:pPr>
              <w:rPr>
                <w:rFonts w:asciiTheme="minorHAnsi" w:hAnsiTheme="minorHAnsi"/>
                <w:sz w:val="22"/>
                <w:szCs w:val="22"/>
              </w:rPr>
            </w:pPr>
            <w:r w:rsidRPr="000968EA">
              <w:rPr>
                <w:rFonts w:asciiTheme="minorHAnsi" w:hAnsiTheme="minorHAnsi"/>
                <w:sz w:val="22"/>
                <w:szCs w:val="22"/>
              </w:rPr>
              <w:t>Co-Deputy Director, Centre for Palliative Care &amp; Deputy Director of Palliative Medicine, St Vincent's.</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Gary Richardson</w:t>
            </w:r>
          </w:p>
        </w:tc>
        <w:tc>
          <w:tcPr>
            <w:tcW w:w="6440" w:type="dxa"/>
          </w:tcPr>
          <w:p w:rsidR="004E5F38" w:rsidRPr="000968EA" w:rsidRDefault="004E5F38" w:rsidP="00C83F7F">
            <w:pPr>
              <w:rPr>
                <w:rFonts w:asciiTheme="minorHAnsi" w:hAnsiTheme="minorHAnsi"/>
              </w:rPr>
            </w:pPr>
            <w:r w:rsidRPr="000968EA">
              <w:rPr>
                <w:rFonts w:asciiTheme="minorHAnsi" w:hAnsiTheme="minorHAnsi"/>
                <w:sz w:val="22"/>
                <w:szCs w:val="22"/>
              </w:rPr>
              <w:t>Director of Cabrini Academic Haematology &amp; Oncology Service, Associate Professor of Medicine, Monash University, Chairman, Foundation 4,  Private Cancer Physicians of Australia, Chairman, Medical Oncology Group of Australia.</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Dr Megan Robertson</w:t>
            </w:r>
          </w:p>
        </w:tc>
        <w:tc>
          <w:tcPr>
            <w:tcW w:w="6440" w:type="dxa"/>
            <w:vAlign w:val="center"/>
          </w:tcPr>
          <w:p w:rsidR="004E5F38" w:rsidRPr="000968EA" w:rsidRDefault="004E5F38" w:rsidP="00C83F7F">
            <w:pPr>
              <w:rPr>
                <w:rFonts w:asciiTheme="minorHAnsi" w:hAnsiTheme="minorHAnsi"/>
              </w:rPr>
            </w:pPr>
            <w:r w:rsidRPr="000968EA">
              <w:rPr>
                <w:rFonts w:asciiTheme="minorHAnsi" w:hAnsiTheme="minorHAnsi"/>
                <w:sz w:val="22"/>
                <w:szCs w:val="22"/>
              </w:rPr>
              <w:t>Executive Director of Research, Epworth HealthCare.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Ben Solomon</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cstheme="minorBidi"/>
                <w:sz w:val="22"/>
                <w:szCs w:val="22"/>
              </w:rPr>
              <w:t>Medical Oncologist, Head Lung cancer Medical Oncology Service at Peter MacCallum Cancer Centre.</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Rob Stirling</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cstheme="minorBidi"/>
                <w:sz w:val="22"/>
                <w:szCs w:val="22"/>
              </w:rPr>
              <w:t>Principal Investigator, Steering Group Chairman, Victorian Lung Cancer Registry,  Consultant Physician, Department of Allergy Immunology &amp; Respiratory Medicine, The Alfred Hospital</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Maureen Turner</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cstheme="minorBidi"/>
                <w:sz w:val="22"/>
                <w:szCs w:val="22"/>
              </w:rPr>
              <w:t>Chief Executive Officer, BioGrid Australia.</w:t>
            </w:r>
          </w:p>
        </w:tc>
      </w:tr>
      <w:tr w:rsidR="004E5F38" w:rsidRPr="009907D3" w:rsidTr="001C4BBE">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Prof Neil Watkins</w:t>
            </w:r>
          </w:p>
        </w:tc>
        <w:tc>
          <w:tcPr>
            <w:tcW w:w="6440" w:type="dxa"/>
          </w:tcPr>
          <w:p w:rsidR="004E5F38" w:rsidRPr="000968EA" w:rsidRDefault="004E5F38" w:rsidP="00C83F7F">
            <w:pPr>
              <w:spacing w:before="120" w:after="120"/>
              <w:rPr>
                <w:rFonts w:asciiTheme="minorHAnsi" w:hAnsiTheme="minorHAnsi"/>
              </w:rPr>
            </w:pPr>
            <w:r w:rsidRPr="000968EA">
              <w:rPr>
                <w:rFonts w:asciiTheme="minorHAnsi" w:hAnsiTheme="minorHAnsi"/>
                <w:sz w:val="22"/>
                <w:szCs w:val="22"/>
              </w:rPr>
              <w:t>Petre Chair in Cancer Biology, Lab Head - Cancer Developmental Biology, Garvan Institute, Sydney, NSW.</w:t>
            </w:r>
          </w:p>
        </w:tc>
      </w:tr>
      <w:tr w:rsidR="004E5F38" w:rsidRPr="009907D3" w:rsidTr="001C4BBE">
        <w:trPr>
          <w:trHeight w:val="477"/>
        </w:trPr>
        <w:tc>
          <w:tcPr>
            <w:tcW w:w="2836" w:type="dxa"/>
            <w:shd w:val="clear" w:color="auto" w:fill="DAEEF3" w:themeFill="accent5" w:themeFillTint="33"/>
            <w:vAlign w:val="center"/>
          </w:tcPr>
          <w:p w:rsidR="004E5F38" w:rsidRPr="009907D3" w:rsidRDefault="004E5F38" w:rsidP="000968EA">
            <w:pPr>
              <w:spacing w:before="120" w:after="120"/>
              <w:rPr>
                <w:rFonts w:asciiTheme="minorHAnsi" w:hAnsiTheme="minorHAnsi"/>
                <w:b/>
                <w:bCs/>
              </w:rPr>
            </w:pPr>
            <w:r w:rsidRPr="009907D3">
              <w:rPr>
                <w:rFonts w:asciiTheme="minorHAnsi" w:hAnsiTheme="minorHAnsi"/>
                <w:b/>
                <w:bCs/>
                <w:sz w:val="22"/>
                <w:szCs w:val="22"/>
              </w:rPr>
              <w:t>A/Prof Gavin Wright</w:t>
            </w:r>
          </w:p>
        </w:tc>
        <w:tc>
          <w:tcPr>
            <w:tcW w:w="6440" w:type="dxa"/>
          </w:tcPr>
          <w:p w:rsidR="004E5F38" w:rsidRPr="000968EA" w:rsidRDefault="004E5F38" w:rsidP="00C83F7F">
            <w:pPr>
              <w:spacing w:before="120" w:after="120"/>
              <w:rPr>
                <w:rFonts w:asciiTheme="minorHAnsi" w:hAnsiTheme="minorHAnsi"/>
                <w:sz w:val="22"/>
                <w:szCs w:val="22"/>
              </w:rPr>
            </w:pPr>
            <w:r w:rsidRPr="000968EA">
              <w:rPr>
                <w:rFonts w:asciiTheme="minorHAnsi" w:hAnsiTheme="minorHAnsi"/>
                <w:sz w:val="22"/>
                <w:szCs w:val="22"/>
              </w:rPr>
              <w:t>Director of Surgical Oncology, St Vincent’s Hospital Melbourne.</w:t>
            </w:r>
          </w:p>
        </w:tc>
      </w:tr>
      <w:tr w:rsidR="008F44BE" w:rsidRPr="009907D3" w:rsidTr="001C4BBE">
        <w:trPr>
          <w:trHeight w:val="477"/>
        </w:trPr>
        <w:tc>
          <w:tcPr>
            <w:tcW w:w="2836" w:type="dxa"/>
            <w:shd w:val="clear" w:color="auto" w:fill="DAEEF3" w:themeFill="accent5" w:themeFillTint="33"/>
            <w:vAlign w:val="center"/>
          </w:tcPr>
          <w:p w:rsidR="008F44BE" w:rsidRPr="009907D3" w:rsidRDefault="008F44BE" w:rsidP="000968EA">
            <w:pPr>
              <w:spacing w:before="120" w:after="120"/>
              <w:rPr>
                <w:rFonts w:asciiTheme="minorHAnsi" w:hAnsiTheme="minorHAnsi"/>
                <w:b/>
                <w:bCs/>
              </w:rPr>
            </w:pPr>
            <w:r w:rsidRPr="009907D3">
              <w:rPr>
                <w:rFonts w:asciiTheme="minorHAnsi" w:hAnsiTheme="minorHAnsi"/>
                <w:b/>
                <w:bCs/>
                <w:sz w:val="22"/>
                <w:szCs w:val="22"/>
              </w:rPr>
              <w:t>Professor John Zalcberg</w:t>
            </w:r>
            <w:r w:rsidRPr="009907D3">
              <w:rPr>
                <w:rFonts w:asciiTheme="minorHAnsi" w:hAnsiTheme="minorHAnsi"/>
                <w:b/>
                <w:bCs/>
              </w:rPr>
              <w:t xml:space="preserve"> </w:t>
            </w:r>
          </w:p>
        </w:tc>
        <w:tc>
          <w:tcPr>
            <w:tcW w:w="6440" w:type="dxa"/>
          </w:tcPr>
          <w:p w:rsidR="008F44BE" w:rsidRPr="000968EA" w:rsidRDefault="008F44BE" w:rsidP="00C83F7F">
            <w:pPr>
              <w:spacing w:before="120" w:after="120"/>
              <w:rPr>
                <w:rFonts w:asciiTheme="minorHAnsi" w:hAnsiTheme="minorHAnsi"/>
              </w:rPr>
            </w:pPr>
            <w:r w:rsidRPr="000968EA">
              <w:rPr>
                <w:rFonts w:asciiTheme="minorHAnsi" w:hAnsiTheme="minorHAnsi"/>
                <w:sz w:val="22"/>
                <w:szCs w:val="22"/>
              </w:rPr>
              <w:t>Head, Cancer Research. School of Public Health and Preventive Medicine, Monash University.</w:t>
            </w:r>
          </w:p>
        </w:tc>
      </w:tr>
    </w:tbl>
    <w:p w:rsidR="004E5F38" w:rsidRPr="009907D3" w:rsidRDefault="004E5F38" w:rsidP="00C83F7F">
      <w:pPr>
        <w:rPr>
          <w:bCs/>
          <w:sz w:val="20"/>
          <w:szCs w:val="20"/>
        </w:rPr>
      </w:pPr>
    </w:p>
    <w:p w:rsidR="00B45C51" w:rsidRPr="009907D3" w:rsidRDefault="002F223B" w:rsidP="001C4BBE">
      <w:pPr>
        <w:ind w:left="-142"/>
        <w:rPr>
          <w:rStyle w:val="Heading3Char"/>
        </w:rPr>
      </w:pPr>
      <w:bookmarkStart w:id="24" w:name="_Toc406577598"/>
      <w:r w:rsidRPr="009907D3">
        <w:rPr>
          <w:rStyle w:val="Heading3Char"/>
        </w:rPr>
        <w:t>Management Committee</w:t>
      </w:r>
      <w:bookmarkStart w:id="25" w:name="_Toc399151633"/>
      <w:bookmarkStart w:id="26" w:name="_Toc399153346"/>
      <w:bookmarkEnd w:id="24"/>
    </w:p>
    <w:p w:rsidR="006E493F" w:rsidRPr="009907D3" w:rsidRDefault="00B45C51" w:rsidP="001C4BBE">
      <w:pPr>
        <w:ind w:left="-142"/>
      </w:pPr>
      <w:r w:rsidRPr="009907D3">
        <w:t>Management Committee is responsible for managing the day-to-day aspects of the clinical registry. Data quality measures are reported regularly to the management committee.</w:t>
      </w:r>
      <w:bookmarkStart w:id="27" w:name="_Toc382572300"/>
      <w:r w:rsidRPr="009907D3">
        <w:t xml:space="preserve"> Management Committee members </w:t>
      </w:r>
      <w:bookmarkEnd w:id="27"/>
      <w:r w:rsidRPr="009907D3">
        <w:t>include:</w:t>
      </w:r>
      <w:bookmarkEnd w:id="25"/>
      <w:bookmarkEnd w:id="26"/>
    </w:p>
    <w:tbl>
      <w:tblPr>
        <w:tblStyle w:val="TableGrid"/>
        <w:tblW w:w="9351" w:type="dxa"/>
        <w:tblLook w:val="04A0" w:firstRow="1" w:lastRow="0" w:firstColumn="1" w:lastColumn="0" w:noHBand="0" w:noVBand="1"/>
      </w:tblPr>
      <w:tblGrid>
        <w:gridCol w:w="2850"/>
        <w:gridCol w:w="6501"/>
      </w:tblGrid>
      <w:tr w:rsidR="006E493F" w:rsidRPr="009907D3" w:rsidTr="006E493F">
        <w:trPr>
          <w:trHeight w:val="457"/>
        </w:trPr>
        <w:tc>
          <w:tcPr>
            <w:tcW w:w="2850" w:type="dxa"/>
            <w:shd w:val="clear" w:color="auto" w:fill="D9D9D9" w:themeFill="background1" w:themeFillShade="D9"/>
          </w:tcPr>
          <w:p w:rsidR="006E493F" w:rsidRPr="009907D3" w:rsidRDefault="006E493F" w:rsidP="00C83F7F">
            <w:pPr>
              <w:spacing w:before="100" w:beforeAutospacing="1" w:after="100" w:afterAutospacing="1" w:line="360" w:lineRule="auto"/>
              <w:rPr>
                <w:rFonts w:asciiTheme="minorHAnsi" w:hAnsiTheme="minorHAnsi"/>
                <w:b/>
                <w:bCs/>
              </w:rPr>
            </w:pPr>
            <w:r w:rsidRPr="009907D3">
              <w:rPr>
                <w:rFonts w:asciiTheme="minorHAnsi" w:hAnsiTheme="minorHAnsi"/>
                <w:b/>
                <w:bCs/>
              </w:rPr>
              <w:t xml:space="preserve">Name </w:t>
            </w:r>
          </w:p>
        </w:tc>
        <w:tc>
          <w:tcPr>
            <w:tcW w:w="6501" w:type="dxa"/>
            <w:shd w:val="clear" w:color="auto" w:fill="D9D9D9" w:themeFill="background1" w:themeFillShade="D9"/>
          </w:tcPr>
          <w:p w:rsidR="006E493F" w:rsidRPr="009907D3" w:rsidRDefault="006E493F" w:rsidP="00C83F7F">
            <w:pPr>
              <w:spacing w:before="100" w:beforeAutospacing="1" w:after="100" w:afterAutospacing="1" w:line="360" w:lineRule="auto"/>
              <w:rPr>
                <w:rFonts w:asciiTheme="minorHAnsi" w:hAnsiTheme="minorHAnsi"/>
                <w:b/>
                <w:bCs/>
              </w:rPr>
            </w:pPr>
            <w:r w:rsidRPr="009907D3">
              <w:rPr>
                <w:rFonts w:asciiTheme="minorHAnsi" w:hAnsiTheme="minorHAnsi"/>
                <w:b/>
                <w:bCs/>
              </w:rPr>
              <w:t>Organisation</w:t>
            </w:r>
          </w:p>
        </w:tc>
      </w:tr>
      <w:tr w:rsidR="006E493F" w:rsidRPr="009907D3" w:rsidTr="000968EA">
        <w:trPr>
          <w:trHeight w:val="773"/>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hAnsiTheme="minorHAnsi"/>
                <w:b/>
                <w:bCs/>
                <w:sz w:val="22"/>
                <w:szCs w:val="22"/>
              </w:rPr>
              <w:t xml:space="preserve">A/Prof </w:t>
            </w:r>
            <w:r w:rsidRPr="009907D3">
              <w:rPr>
                <w:rFonts w:asciiTheme="minorHAnsi" w:eastAsia="Times New Roman" w:hAnsiTheme="minorHAnsi"/>
                <w:b/>
                <w:bCs/>
                <w:color w:val="000000"/>
                <w:sz w:val="22"/>
                <w:szCs w:val="22"/>
              </w:rPr>
              <w:t xml:space="preserve"> Rob Stirling</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 xml:space="preserve">Steering Committee Chair, Principal Investigator VLCR, Respiratory Physician, Alfred Health </w:t>
            </w:r>
          </w:p>
        </w:tc>
      </w:tr>
      <w:tr w:rsidR="006E493F" w:rsidRPr="009907D3" w:rsidTr="000968EA">
        <w:trPr>
          <w:trHeight w:val="790"/>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eastAsia="Times New Roman" w:hAnsiTheme="minorHAnsi"/>
                <w:b/>
                <w:bCs/>
                <w:color w:val="000000"/>
                <w:sz w:val="22"/>
                <w:szCs w:val="22"/>
              </w:rPr>
              <w:t>Dr Sue Evans</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 xml:space="preserve">Head: Clinical Registries Unit, School of Public Health &amp; Preventive Medicine, Monash University. </w:t>
            </w:r>
          </w:p>
        </w:tc>
      </w:tr>
      <w:tr w:rsidR="006E493F" w:rsidRPr="009907D3" w:rsidTr="000968EA">
        <w:trPr>
          <w:trHeight w:val="510"/>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eastAsia="Times New Roman" w:hAnsiTheme="minorHAnsi"/>
                <w:b/>
                <w:bCs/>
                <w:color w:val="000000"/>
                <w:sz w:val="22"/>
                <w:szCs w:val="22"/>
              </w:rPr>
              <w:t>Dr Julian Gooi</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Cardiothoracic Surgeon, Alfred Health.</w:t>
            </w:r>
          </w:p>
        </w:tc>
      </w:tr>
      <w:tr w:rsidR="006E493F" w:rsidRPr="009907D3" w:rsidTr="000968EA">
        <w:trPr>
          <w:trHeight w:val="773"/>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hAnsiTheme="minorHAnsi"/>
                <w:b/>
                <w:bCs/>
                <w:sz w:val="22"/>
                <w:szCs w:val="22"/>
              </w:rPr>
              <w:t xml:space="preserve">A/Prof </w:t>
            </w:r>
            <w:r w:rsidRPr="009907D3">
              <w:rPr>
                <w:rFonts w:asciiTheme="minorHAnsi" w:eastAsia="Times New Roman" w:hAnsiTheme="minorHAnsi"/>
                <w:b/>
                <w:bCs/>
                <w:color w:val="000000"/>
                <w:sz w:val="22"/>
                <w:szCs w:val="22"/>
              </w:rPr>
              <w:t xml:space="preserve"> Jennifer Phillips</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Deputy Director, Palliative Medicine &amp; Centre for Palliative Care, St Vincent's Hospital.</w:t>
            </w:r>
          </w:p>
        </w:tc>
      </w:tr>
      <w:tr w:rsidR="006E493F" w:rsidRPr="009907D3" w:rsidTr="000968EA">
        <w:trPr>
          <w:trHeight w:val="510"/>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eastAsia="Times New Roman" w:hAnsiTheme="minorHAnsi"/>
                <w:b/>
                <w:bCs/>
                <w:color w:val="000000"/>
                <w:sz w:val="22"/>
                <w:szCs w:val="22"/>
              </w:rPr>
              <w:t>Dr Andrew Haydon</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Medical Oncologist, Alfred Health</w:t>
            </w:r>
          </w:p>
        </w:tc>
      </w:tr>
      <w:tr w:rsidR="006E493F" w:rsidRPr="009907D3" w:rsidTr="000968EA">
        <w:trPr>
          <w:trHeight w:val="790"/>
        </w:trPr>
        <w:tc>
          <w:tcPr>
            <w:tcW w:w="2850" w:type="dxa"/>
            <w:shd w:val="clear" w:color="auto" w:fill="DAEEF3" w:themeFill="accent5" w:themeFillTint="33"/>
            <w:vAlign w:val="center"/>
          </w:tcPr>
          <w:p w:rsidR="006E493F" w:rsidRPr="009907D3" w:rsidRDefault="006E493F" w:rsidP="000968EA">
            <w:pPr>
              <w:spacing w:before="100" w:beforeAutospacing="1" w:after="100" w:afterAutospacing="1" w:line="360" w:lineRule="auto"/>
              <w:rPr>
                <w:rFonts w:asciiTheme="minorHAnsi" w:hAnsiTheme="minorHAnsi"/>
                <w:b/>
                <w:bCs/>
              </w:rPr>
            </w:pPr>
            <w:r w:rsidRPr="009907D3">
              <w:rPr>
                <w:rFonts w:asciiTheme="minorHAnsi" w:eastAsia="Times New Roman" w:hAnsiTheme="minorHAnsi"/>
                <w:b/>
                <w:bCs/>
                <w:color w:val="000000"/>
                <w:sz w:val="22"/>
                <w:szCs w:val="22"/>
              </w:rPr>
              <w:t>Dr Jeremy Ruben</w:t>
            </w:r>
          </w:p>
        </w:tc>
        <w:tc>
          <w:tcPr>
            <w:tcW w:w="6501" w:type="dxa"/>
            <w:vAlign w:val="center"/>
          </w:tcPr>
          <w:p w:rsidR="006E493F" w:rsidRPr="000968EA" w:rsidRDefault="006E493F" w:rsidP="000968EA">
            <w:pPr>
              <w:spacing w:before="100" w:beforeAutospacing="1" w:after="100" w:afterAutospacing="1" w:line="276" w:lineRule="auto"/>
              <w:rPr>
                <w:rFonts w:asciiTheme="minorHAnsi" w:hAnsiTheme="minorHAnsi"/>
                <w:b/>
                <w:bCs/>
              </w:rPr>
            </w:pPr>
            <w:r w:rsidRPr="000968EA">
              <w:rPr>
                <w:rFonts w:asciiTheme="minorHAnsi" w:eastAsia="Times New Roman" w:hAnsiTheme="minorHAnsi"/>
                <w:color w:val="000000"/>
                <w:sz w:val="22"/>
                <w:szCs w:val="22"/>
              </w:rPr>
              <w:t>Radiation Oncologist, William Buckland Radiotherapy Centre, The Alfred, RANZCR Training Network Director, Victoria.</w:t>
            </w:r>
          </w:p>
        </w:tc>
      </w:tr>
    </w:tbl>
    <w:p w:rsidR="007B18C9" w:rsidRPr="009907D3" w:rsidRDefault="007B18C9" w:rsidP="00C83F7F">
      <w:pPr>
        <w:rPr>
          <w:b/>
          <w:bCs/>
          <w:color w:val="1F497D" w:themeColor="text2"/>
          <w:sz w:val="30"/>
          <w:szCs w:val="30"/>
        </w:rPr>
      </w:pPr>
      <w:r w:rsidRPr="009907D3">
        <w:br w:type="page"/>
      </w:r>
    </w:p>
    <w:p w:rsidR="004E5F38" w:rsidRPr="009907D3" w:rsidRDefault="00862238" w:rsidP="00C83F7F">
      <w:pPr>
        <w:pStyle w:val="Heading2"/>
      </w:pPr>
      <w:bookmarkStart w:id="28" w:name="_Toc406577599"/>
      <w:r>
        <w:rPr>
          <w:noProof/>
        </w:rPr>
        <mc:AlternateContent>
          <mc:Choice Requires="wps">
            <w:drawing>
              <wp:anchor distT="0" distB="0" distL="114300" distR="114300" simplePos="0" relativeHeight="251822080" behindDoc="0" locked="0" layoutInCell="1" allowOverlap="1" wp14:anchorId="477C85FE" wp14:editId="0F2D41B6">
                <wp:simplePos x="0" y="0"/>
                <wp:positionH relativeFrom="column">
                  <wp:posOffset>-173421</wp:posOffset>
                </wp:positionH>
                <wp:positionV relativeFrom="paragraph">
                  <wp:posOffset>-110359</wp:posOffset>
                </wp:positionV>
                <wp:extent cx="6919415" cy="476250"/>
                <wp:effectExtent l="38100" t="38100" r="110490" b="114300"/>
                <wp:wrapNone/>
                <wp:docPr id="11327" name="Rectangle 11327"/>
                <wp:cNvGraphicFramePr/>
                <a:graphic xmlns:a="http://schemas.openxmlformats.org/drawingml/2006/main">
                  <a:graphicData uri="http://schemas.microsoft.com/office/word/2010/wordprocessingShape">
                    <wps:wsp>
                      <wps:cNvSpPr/>
                      <wps:spPr>
                        <a:xfrm>
                          <a:off x="0" y="0"/>
                          <a:ext cx="6919415"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6E4327" id="Rectangle 11327" o:spid="_x0000_s1026" style="position:absolute;margin-left:-13.65pt;margin-top:-8.7pt;width:544.85pt;height:37.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" filled="f" strokecolor="#243f60 [1604]" strokeweight="2pt">
                <v:shadow on="t" color="black" opacity="26214f" origin="-.5,-.5" offset=".74836mm,.74836mm"/>
              </v:rect>
            </w:pict>
          </mc:Fallback>
        </mc:AlternateContent>
      </w:r>
      <w:r w:rsidR="0040259E" w:rsidRPr="009907D3">
        <w:t xml:space="preserve">Appendix C: </w:t>
      </w:r>
      <w:r w:rsidR="007B18C9" w:rsidRPr="009907D3">
        <w:t xml:space="preserve">Investigation into VLCR </w:t>
      </w:r>
      <w:r w:rsidR="0040259E" w:rsidRPr="009907D3">
        <w:t>case ascertainment completeness</w:t>
      </w:r>
      <w:bookmarkEnd w:id="28"/>
    </w:p>
    <w:p w:rsidR="006E1C60" w:rsidRPr="009907D3" w:rsidRDefault="0040259E" w:rsidP="001C4BBE">
      <w:pPr>
        <w:shd w:val="clear" w:color="auto" w:fill="FFFFFF"/>
        <w:spacing w:before="100" w:beforeAutospacing="1" w:after="100" w:afterAutospacing="1"/>
        <w:jc w:val="both"/>
      </w:pPr>
      <w:r w:rsidRPr="009907D3">
        <w:rPr>
          <w:b/>
          <w:bCs/>
        </w:rPr>
        <w:t>Summary:</w:t>
      </w:r>
      <w:r w:rsidRPr="009907D3">
        <w:t xml:space="preserve">  </w:t>
      </w:r>
      <w:r w:rsidR="006E1C60" w:rsidRPr="009907D3">
        <w:t>A quantitative, case finding audit was employed to evaluate the case ascertainment methodology and assess capture completeness at a Victorian public and private metropolitan hospital.</w:t>
      </w:r>
    </w:p>
    <w:p w:rsidR="006E1C60" w:rsidRPr="009907D3" w:rsidRDefault="006E1C60" w:rsidP="001C4BBE">
      <w:pPr>
        <w:shd w:val="clear" w:color="auto" w:fill="FFFFFF"/>
        <w:spacing w:before="100" w:beforeAutospacing="1" w:after="100" w:afterAutospacing="1"/>
        <w:jc w:val="both"/>
      </w:pPr>
      <w:r w:rsidRPr="009907D3">
        <w:rPr>
          <w:b/>
          <w:bCs/>
        </w:rPr>
        <w:t>Methods:</w:t>
      </w:r>
      <w:r w:rsidRPr="009907D3">
        <w:t xml:space="preserve"> Lists of lung cancer patients recorded for the period 01/07/2011 and 30/06/2012 were requested from institutional departments including; Radiotherapy, Palliative Care, Day Procedure Unit, Oncology Lung Multidisciplinary Team Meeting (MDM), Cardiothoracic Surgery (CTS), Pathology and the Victorian Cancer Registry (VCR). Comparisons were made between VLCR administrative capture versus clinical capture achieved by the use of clinical databases compared with mandated VCR capture. </w:t>
      </w:r>
    </w:p>
    <w:p w:rsidR="006E1C60" w:rsidRPr="009907D3" w:rsidRDefault="006E1C60" w:rsidP="001C4BBE">
      <w:pPr>
        <w:shd w:val="clear" w:color="auto" w:fill="FFFFFF"/>
        <w:spacing w:before="100" w:beforeAutospacing="1" w:after="100" w:afterAutospacing="1"/>
        <w:jc w:val="both"/>
      </w:pPr>
      <w:r w:rsidRPr="009907D3">
        <w:rPr>
          <w:b/>
          <w:bCs/>
        </w:rPr>
        <w:t>Results</w:t>
      </w:r>
      <w:r w:rsidRPr="009907D3">
        <w:t xml:space="preserve">: The VLCR registered </w:t>
      </w:r>
      <w:r w:rsidR="009D5A07" w:rsidRPr="009907D3">
        <w:t xml:space="preserve">125 new cases in Site A and 96 </w:t>
      </w:r>
      <w:r w:rsidRPr="009907D3">
        <w:t>in Site B. A total of 10</w:t>
      </w:r>
      <w:r w:rsidR="00BA1316" w:rsidRPr="009907D3">
        <w:t xml:space="preserve"> (7.5</w:t>
      </w:r>
      <w:r w:rsidR="009D5A07" w:rsidRPr="009907D3">
        <w:t>%</w:t>
      </w:r>
      <w:r w:rsidR="00BE09A8" w:rsidRPr="009907D3">
        <w:t>) patients in Site A and 30 (</w:t>
      </w:r>
      <w:r w:rsidR="00BA1316" w:rsidRPr="009907D3">
        <w:t>23.5</w:t>
      </w:r>
      <w:r w:rsidRPr="009907D3">
        <w:t xml:space="preserve">%) patients in Site B had not been recruited by the registry. Investigations indicated that the underreporting of these cases was attributed to the use of the ICD10 R91 Code (when lung cancer is suspected but not confirmed) </w:t>
      </w:r>
      <w:r w:rsidR="009D5A07" w:rsidRPr="009907D3">
        <w:t xml:space="preserve">in site A </w:t>
      </w:r>
      <w:r w:rsidRPr="009907D3">
        <w:t xml:space="preserve">and non-coded </w:t>
      </w:r>
      <w:r w:rsidR="009D5A07" w:rsidRPr="009907D3">
        <w:t xml:space="preserve">day </w:t>
      </w:r>
      <w:r w:rsidRPr="009907D3">
        <w:t>patients (e.g. day admissions, direct admission to palliative care or MDM)</w:t>
      </w:r>
      <w:r w:rsidR="009D5A07" w:rsidRPr="009907D3">
        <w:t xml:space="preserve"> in site B.</w:t>
      </w:r>
    </w:p>
    <w:p w:rsidR="00C8158E" w:rsidRPr="009907D3" w:rsidRDefault="006E1C60" w:rsidP="001C4BBE">
      <w:pPr>
        <w:shd w:val="clear" w:color="auto" w:fill="FFFFFF"/>
        <w:spacing w:before="100" w:beforeAutospacing="1" w:after="100" w:afterAutospacing="1"/>
        <w:jc w:val="both"/>
      </w:pPr>
      <w:r w:rsidRPr="009907D3">
        <w:rPr>
          <w:b/>
          <w:bCs/>
        </w:rPr>
        <w:t>Conclusion:</w:t>
      </w:r>
      <w:r w:rsidRPr="009907D3">
        <w:t xml:space="preserve"> The completeness of capture of incident cancers occurring in a population and included in a registry database is a vital attribute of a cancer registry. </w:t>
      </w:r>
      <w:r w:rsidR="00BE09A8" w:rsidRPr="009907D3">
        <w:t>I</w:t>
      </w:r>
      <w:r w:rsidRPr="009907D3">
        <w:t>nclusion of the R code and an attempt to capture un-coded patients will ensure registry incidence rates</w:t>
      </w:r>
      <w:r w:rsidR="00BE09A8" w:rsidRPr="009907D3">
        <w:t xml:space="preserve"> are close to their true value.</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969"/>
      </w:tblGrid>
      <w:tr w:rsidR="00C8158E" w:rsidRPr="009907D3" w:rsidTr="00C45F72">
        <w:tc>
          <w:tcPr>
            <w:tcW w:w="6345" w:type="dxa"/>
          </w:tcPr>
          <w:p w:rsidR="001C4BBE" w:rsidRPr="001C4BBE" w:rsidRDefault="001C4BBE">
            <w:pPr>
              <w:rPr>
                <w:b/>
                <w:bCs/>
              </w:rPr>
            </w:pPr>
            <w:r w:rsidRPr="001C4BBE">
              <w:rPr>
                <w:b/>
                <w:bCs/>
              </w:rPr>
              <w:t>Site 1</w:t>
            </w:r>
          </w:p>
          <w:tbl>
            <w:tblPr>
              <w:tblStyle w:val="LightShading-Accent5"/>
              <w:tblW w:w="6237" w:type="dxa"/>
              <w:tblLayout w:type="fixed"/>
              <w:tblLook w:val="04A0" w:firstRow="1" w:lastRow="0" w:firstColumn="1" w:lastColumn="0" w:noHBand="0" w:noVBand="1"/>
            </w:tblPr>
            <w:tblGrid>
              <w:gridCol w:w="1134"/>
              <w:gridCol w:w="817"/>
              <w:gridCol w:w="567"/>
              <w:gridCol w:w="992"/>
              <w:gridCol w:w="851"/>
              <w:gridCol w:w="850"/>
              <w:gridCol w:w="1026"/>
            </w:tblGrid>
            <w:tr w:rsidR="00C45F72" w:rsidRPr="001C4BBE" w:rsidTr="00C45F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hideMark/>
                </w:tcPr>
                <w:p w:rsidR="001C4BBE" w:rsidRPr="001C4BBE" w:rsidRDefault="001C4BBE" w:rsidP="001C4BBE">
                  <w:pPr>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 xml:space="preserve">Database </w:t>
                  </w:r>
                </w:p>
              </w:tc>
              <w:tc>
                <w:tcPr>
                  <w:tcW w:w="817" w:type="dxa"/>
                  <w:hideMark/>
                </w:tcPr>
                <w:p w:rsidR="001C4BBE" w:rsidRPr="001C4BBE" w:rsidRDefault="001C4BBE" w:rsidP="001C4B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Total presentations</w:t>
                  </w:r>
                </w:p>
              </w:tc>
              <w:tc>
                <w:tcPr>
                  <w:tcW w:w="567" w:type="dxa"/>
                  <w:noWrap/>
                  <w:hideMark/>
                </w:tcPr>
                <w:p w:rsidR="001C4BBE" w:rsidRPr="001C4BBE" w:rsidRDefault="001C4BBE" w:rsidP="001C4B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Ineligible</w:t>
                  </w:r>
                </w:p>
              </w:tc>
              <w:tc>
                <w:tcPr>
                  <w:tcW w:w="992" w:type="dxa"/>
                  <w:hideMark/>
                </w:tcPr>
                <w:p w:rsidR="001C4BBE" w:rsidRPr="001C4BBE" w:rsidRDefault="001C4BBE" w:rsidP="00987FE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 xml:space="preserve">Incidence </w:t>
                  </w:r>
                </w:p>
              </w:tc>
              <w:tc>
                <w:tcPr>
                  <w:tcW w:w="851" w:type="dxa"/>
                  <w:noWrap/>
                  <w:hideMark/>
                </w:tcPr>
                <w:p w:rsidR="001C4BBE" w:rsidRPr="001C4BBE" w:rsidRDefault="001C4BBE" w:rsidP="001C4B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 xml:space="preserve">Already on VLCR </w:t>
                  </w:r>
                </w:p>
              </w:tc>
              <w:tc>
                <w:tcPr>
                  <w:tcW w:w="850" w:type="dxa"/>
                  <w:hideMark/>
                </w:tcPr>
                <w:p w:rsidR="001C4BBE" w:rsidRPr="001C4BBE" w:rsidRDefault="001C4BBE" w:rsidP="001C4B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No of patients not in VLCR</w:t>
                  </w:r>
                </w:p>
              </w:tc>
              <w:tc>
                <w:tcPr>
                  <w:tcW w:w="1026" w:type="dxa"/>
                  <w:hideMark/>
                </w:tcPr>
                <w:p w:rsidR="001C4BBE" w:rsidRPr="001C4BBE" w:rsidRDefault="001C4BBE" w:rsidP="001C4B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 xml:space="preserve">Total number added to registry </w:t>
                  </w:r>
                </w:p>
              </w:tc>
            </w:tr>
            <w:tr w:rsidR="001C4BBE"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MDM </w:t>
                  </w:r>
                </w:p>
              </w:tc>
              <w:tc>
                <w:tcPr>
                  <w:tcW w:w="81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271</w:t>
                  </w:r>
                </w:p>
              </w:tc>
              <w:tc>
                <w:tcPr>
                  <w:tcW w:w="56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184</w:t>
                  </w:r>
                </w:p>
              </w:tc>
              <w:tc>
                <w:tcPr>
                  <w:tcW w:w="992"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87</w:t>
                  </w:r>
                </w:p>
              </w:tc>
              <w:tc>
                <w:tcPr>
                  <w:tcW w:w="851"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70</w:t>
                  </w:r>
                </w:p>
              </w:tc>
              <w:tc>
                <w:tcPr>
                  <w:tcW w:w="850"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17</w:t>
                  </w:r>
                </w:p>
              </w:tc>
              <w:tc>
                <w:tcPr>
                  <w:tcW w:w="1026"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8</w:t>
                  </w:r>
                </w:p>
              </w:tc>
            </w:tr>
            <w:tr w:rsidR="001C4BBE" w:rsidRPr="001C4BBE" w:rsidTr="00C45F72">
              <w:trPr>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WBRC </w:t>
                  </w:r>
                </w:p>
              </w:tc>
              <w:tc>
                <w:tcPr>
                  <w:tcW w:w="81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163</w:t>
                  </w:r>
                </w:p>
              </w:tc>
              <w:tc>
                <w:tcPr>
                  <w:tcW w:w="56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104</w:t>
                  </w:r>
                </w:p>
              </w:tc>
              <w:tc>
                <w:tcPr>
                  <w:tcW w:w="992"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59</w:t>
                  </w:r>
                </w:p>
              </w:tc>
              <w:tc>
                <w:tcPr>
                  <w:tcW w:w="851"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52</w:t>
                  </w:r>
                </w:p>
              </w:tc>
              <w:tc>
                <w:tcPr>
                  <w:tcW w:w="850"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7</w:t>
                  </w:r>
                </w:p>
              </w:tc>
              <w:tc>
                <w:tcPr>
                  <w:tcW w:w="1026"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2</w:t>
                  </w:r>
                </w:p>
              </w:tc>
            </w:tr>
            <w:tr w:rsidR="001C4BBE"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CTS</w:t>
                  </w:r>
                </w:p>
              </w:tc>
              <w:tc>
                <w:tcPr>
                  <w:tcW w:w="81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124</w:t>
                  </w:r>
                </w:p>
              </w:tc>
              <w:tc>
                <w:tcPr>
                  <w:tcW w:w="56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86</w:t>
                  </w:r>
                </w:p>
              </w:tc>
              <w:tc>
                <w:tcPr>
                  <w:tcW w:w="992"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38</w:t>
                  </w:r>
                </w:p>
              </w:tc>
              <w:tc>
                <w:tcPr>
                  <w:tcW w:w="851"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34</w:t>
                  </w:r>
                </w:p>
              </w:tc>
              <w:tc>
                <w:tcPr>
                  <w:tcW w:w="850"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4</w:t>
                  </w:r>
                </w:p>
              </w:tc>
              <w:tc>
                <w:tcPr>
                  <w:tcW w:w="1026"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0</w:t>
                  </w:r>
                </w:p>
              </w:tc>
            </w:tr>
            <w:tr w:rsidR="001C4BBE" w:rsidRPr="001C4BBE" w:rsidTr="00C45F72">
              <w:trPr>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VCR </w:t>
                  </w:r>
                </w:p>
              </w:tc>
              <w:tc>
                <w:tcPr>
                  <w:tcW w:w="81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192</w:t>
                  </w:r>
                </w:p>
              </w:tc>
              <w:tc>
                <w:tcPr>
                  <w:tcW w:w="56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64</w:t>
                  </w:r>
                </w:p>
              </w:tc>
              <w:tc>
                <w:tcPr>
                  <w:tcW w:w="992"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126</w:t>
                  </w:r>
                </w:p>
              </w:tc>
              <w:tc>
                <w:tcPr>
                  <w:tcW w:w="851"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119</w:t>
                  </w:r>
                </w:p>
              </w:tc>
              <w:tc>
                <w:tcPr>
                  <w:tcW w:w="850"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7</w:t>
                  </w:r>
                </w:p>
              </w:tc>
              <w:tc>
                <w:tcPr>
                  <w:tcW w:w="1026"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0</w:t>
                  </w:r>
                </w:p>
              </w:tc>
            </w:tr>
            <w:tr w:rsidR="001C4BBE"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Pathology </w:t>
                  </w:r>
                </w:p>
              </w:tc>
              <w:tc>
                <w:tcPr>
                  <w:tcW w:w="81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12</w:t>
                  </w:r>
                </w:p>
              </w:tc>
              <w:tc>
                <w:tcPr>
                  <w:tcW w:w="56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w:t>
                  </w:r>
                </w:p>
              </w:tc>
              <w:tc>
                <w:tcPr>
                  <w:tcW w:w="992"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11</w:t>
                  </w:r>
                </w:p>
              </w:tc>
              <w:tc>
                <w:tcPr>
                  <w:tcW w:w="851"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w:t>
                  </w:r>
                </w:p>
              </w:tc>
              <w:tc>
                <w:tcPr>
                  <w:tcW w:w="850"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6</w:t>
                  </w:r>
                </w:p>
              </w:tc>
              <w:tc>
                <w:tcPr>
                  <w:tcW w:w="1026"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0</w:t>
                  </w:r>
                </w:p>
              </w:tc>
            </w:tr>
            <w:tr w:rsidR="001C4BBE" w:rsidRPr="001C4BBE" w:rsidTr="00C45F72">
              <w:trPr>
                <w:trHeight w:val="2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rsidR="001C4BBE" w:rsidRPr="001C4BBE" w:rsidRDefault="001C4BBE" w:rsidP="00F26822">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Radiology</w:t>
                  </w:r>
                </w:p>
              </w:tc>
              <w:tc>
                <w:tcPr>
                  <w:tcW w:w="81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93</w:t>
                  </w:r>
                </w:p>
              </w:tc>
              <w:tc>
                <w:tcPr>
                  <w:tcW w:w="567"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53</w:t>
                  </w:r>
                </w:p>
              </w:tc>
              <w:tc>
                <w:tcPr>
                  <w:tcW w:w="992"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40</w:t>
                  </w:r>
                </w:p>
              </w:tc>
              <w:tc>
                <w:tcPr>
                  <w:tcW w:w="851"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37</w:t>
                  </w:r>
                </w:p>
              </w:tc>
              <w:tc>
                <w:tcPr>
                  <w:tcW w:w="850" w:type="dxa"/>
                  <w:noWrap/>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3</w:t>
                  </w:r>
                </w:p>
              </w:tc>
              <w:tc>
                <w:tcPr>
                  <w:tcW w:w="1026" w:type="dxa"/>
                  <w:vAlign w:val="center"/>
                  <w:hideMark/>
                </w:tcPr>
                <w:p w:rsidR="001C4BBE" w:rsidRPr="001C4BBE" w:rsidRDefault="001C4BBE" w:rsidP="00C45F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0</w:t>
                  </w:r>
                </w:p>
              </w:tc>
            </w:tr>
            <w:tr w:rsidR="001C4BBE"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1C4BBE" w:rsidRPr="001C4BBE" w:rsidRDefault="001C4BBE"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Total</w:t>
                  </w:r>
                </w:p>
              </w:tc>
              <w:tc>
                <w:tcPr>
                  <w:tcW w:w="81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c>
                <w:tcPr>
                  <w:tcW w:w="567"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c>
                <w:tcPr>
                  <w:tcW w:w="992"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c>
                <w:tcPr>
                  <w:tcW w:w="851"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c>
                <w:tcPr>
                  <w:tcW w:w="850"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1026" w:type="dxa"/>
                  <w:noWrap/>
                  <w:vAlign w:val="center"/>
                  <w:hideMark/>
                </w:tcPr>
                <w:p w:rsidR="001C4BBE" w:rsidRPr="001C4BBE" w:rsidRDefault="001C4BBE" w:rsidP="00C45F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10</w:t>
                  </w:r>
                </w:p>
              </w:tc>
            </w:tr>
          </w:tbl>
          <w:p w:rsidR="00C8158E" w:rsidRPr="009907D3" w:rsidRDefault="00C8158E" w:rsidP="00C83F7F">
            <w:pPr>
              <w:rPr>
                <w:rFonts w:asciiTheme="minorHAnsi" w:hAnsiTheme="minorHAnsi"/>
                <w:bCs/>
              </w:rPr>
            </w:pPr>
          </w:p>
        </w:tc>
        <w:tc>
          <w:tcPr>
            <w:tcW w:w="3969" w:type="dxa"/>
          </w:tcPr>
          <w:p w:rsidR="00C8158E" w:rsidRPr="009907D3" w:rsidRDefault="001C4BBE" w:rsidP="001C4BBE">
            <w:pPr>
              <w:jc w:val="center"/>
              <w:rPr>
                <w:rFonts w:asciiTheme="minorHAnsi" w:hAnsiTheme="minorHAnsi"/>
                <w:bCs/>
              </w:rPr>
            </w:pPr>
            <w:r w:rsidRPr="009907D3">
              <w:rPr>
                <w:bCs/>
                <w:noProof/>
              </w:rPr>
              <w:drawing>
                <wp:inline distT="0" distB="0" distL="0" distR="0" wp14:anchorId="7C538D66" wp14:editId="2C647034">
                  <wp:extent cx="2529452" cy="1897530"/>
                  <wp:effectExtent l="0" t="0" r="4445" b="7620"/>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2569" cy="1899868"/>
                          </a:xfrm>
                          <a:prstGeom prst="rect">
                            <a:avLst/>
                          </a:prstGeom>
                          <a:noFill/>
                        </pic:spPr>
                      </pic:pic>
                    </a:graphicData>
                  </a:graphic>
                </wp:inline>
              </w:drawing>
            </w:r>
          </w:p>
        </w:tc>
      </w:tr>
      <w:tr w:rsidR="001C4BBE" w:rsidRPr="009907D3" w:rsidTr="00C45F72">
        <w:tc>
          <w:tcPr>
            <w:tcW w:w="6345" w:type="dxa"/>
          </w:tcPr>
          <w:p w:rsidR="001C4BBE" w:rsidRPr="001C4BBE" w:rsidRDefault="001C4BBE" w:rsidP="00C83F7F">
            <w:pPr>
              <w:rPr>
                <w:b/>
                <w:noProof/>
              </w:rPr>
            </w:pPr>
          </w:p>
        </w:tc>
        <w:tc>
          <w:tcPr>
            <w:tcW w:w="3969" w:type="dxa"/>
          </w:tcPr>
          <w:p w:rsidR="001C4BBE" w:rsidRPr="009907D3" w:rsidRDefault="001C4BBE" w:rsidP="00C83F7F">
            <w:pPr>
              <w:rPr>
                <w:bCs/>
                <w:noProof/>
              </w:rPr>
            </w:pPr>
          </w:p>
        </w:tc>
      </w:tr>
      <w:tr w:rsidR="00C8158E" w:rsidRPr="009907D3" w:rsidTr="00C45F72">
        <w:tc>
          <w:tcPr>
            <w:tcW w:w="6345" w:type="dxa"/>
          </w:tcPr>
          <w:p w:rsidR="00C8158E" w:rsidRDefault="001C4BBE" w:rsidP="00C83F7F">
            <w:pPr>
              <w:rPr>
                <w:b/>
                <w:noProof/>
              </w:rPr>
            </w:pPr>
            <w:r w:rsidRPr="001C4BBE">
              <w:rPr>
                <w:b/>
                <w:noProof/>
              </w:rPr>
              <w:t>Site 2</w:t>
            </w:r>
          </w:p>
          <w:tbl>
            <w:tblPr>
              <w:tblStyle w:val="LightShading-Accent5"/>
              <w:tblW w:w="6237" w:type="dxa"/>
              <w:tblLayout w:type="fixed"/>
              <w:tblLook w:val="04A0" w:firstRow="1" w:lastRow="0" w:firstColumn="1" w:lastColumn="0" w:noHBand="0" w:noVBand="1"/>
            </w:tblPr>
            <w:tblGrid>
              <w:gridCol w:w="1134"/>
              <w:gridCol w:w="817"/>
              <w:gridCol w:w="567"/>
              <w:gridCol w:w="992"/>
              <w:gridCol w:w="851"/>
              <w:gridCol w:w="850"/>
              <w:gridCol w:w="1026"/>
            </w:tblGrid>
            <w:tr w:rsidR="00C45F72" w:rsidRPr="001C4BBE" w:rsidTr="00C45F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hideMark/>
                </w:tcPr>
                <w:p w:rsidR="001C4BBE" w:rsidRPr="001C4BBE" w:rsidRDefault="001C4BBE" w:rsidP="00322799">
                  <w:pPr>
                    <w:jc w:val="center"/>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Database</w:t>
                  </w:r>
                </w:p>
              </w:tc>
              <w:tc>
                <w:tcPr>
                  <w:tcW w:w="817" w:type="dxa"/>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Total presentations</w:t>
                  </w:r>
                </w:p>
              </w:tc>
              <w:tc>
                <w:tcPr>
                  <w:tcW w:w="567" w:type="dxa"/>
                  <w:noWrap/>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Ineligible</w:t>
                  </w:r>
                </w:p>
              </w:tc>
              <w:tc>
                <w:tcPr>
                  <w:tcW w:w="992" w:type="dxa"/>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Incidence</w:t>
                  </w:r>
                </w:p>
              </w:tc>
              <w:tc>
                <w:tcPr>
                  <w:tcW w:w="851" w:type="dxa"/>
                  <w:noWrap/>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Already on VLCR</w:t>
                  </w:r>
                </w:p>
              </w:tc>
              <w:tc>
                <w:tcPr>
                  <w:tcW w:w="850" w:type="dxa"/>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No of patients not in VLCR</w:t>
                  </w:r>
                </w:p>
              </w:tc>
              <w:tc>
                <w:tcPr>
                  <w:tcW w:w="1026" w:type="dxa"/>
                  <w:hideMark/>
                </w:tcPr>
                <w:p w:rsidR="001C4BBE" w:rsidRPr="001C4BBE" w:rsidRDefault="001C4BBE" w:rsidP="003227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6"/>
                      <w:szCs w:val="16"/>
                    </w:rPr>
                  </w:pPr>
                  <w:r w:rsidRPr="001C4BBE">
                    <w:rPr>
                      <w:rFonts w:ascii="Calibri" w:eastAsia="Times New Roman" w:hAnsi="Calibri" w:cs="Times New Roman"/>
                      <w:color w:val="auto"/>
                      <w:sz w:val="16"/>
                      <w:szCs w:val="16"/>
                    </w:rPr>
                    <w:t xml:space="preserve">Total number </w:t>
                  </w:r>
                  <w:r w:rsidR="00C45F72">
                    <w:rPr>
                      <w:rFonts w:ascii="Calibri" w:eastAsia="Times New Roman" w:hAnsi="Calibri" w:cs="Times New Roman"/>
                      <w:color w:val="auto"/>
                      <w:sz w:val="16"/>
                      <w:szCs w:val="16"/>
                    </w:rPr>
                    <w:t xml:space="preserve"> (</w:t>
                  </w:r>
                  <w:r w:rsidRPr="001C4BBE">
                    <w:rPr>
                      <w:rFonts w:ascii="Calibri" w:eastAsia="Times New Roman" w:hAnsi="Calibri" w:cs="Times New Roman"/>
                      <w:color w:val="auto"/>
                      <w:sz w:val="16"/>
                      <w:szCs w:val="16"/>
                    </w:rPr>
                    <w:t xml:space="preserve">added to registry </w:t>
                  </w:r>
                  <w:r w:rsidR="00C45F72">
                    <w:rPr>
                      <w:rFonts w:ascii="Calibri" w:eastAsia="Times New Roman" w:hAnsi="Calibri" w:cs="Times New Roman"/>
                      <w:color w:val="auto"/>
                      <w:sz w:val="16"/>
                      <w:szCs w:val="16"/>
                    </w:rPr>
                    <w:t>)</w:t>
                  </w:r>
                </w:p>
              </w:tc>
            </w:tr>
            <w:tr w:rsidR="00C45F72"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C45F72" w:rsidRPr="001C4BBE" w:rsidRDefault="00C45F72"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MDM </w:t>
                  </w:r>
                </w:p>
              </w:tc>
              <w:tc>
                <w:tcPr>
                  <w:tcW w:w="817"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97</w:t>
                  </w:r>
                </w:p>
              </w:tc>
              <w:tc>
                <w:tcPr>
                  <w:tcW w:w="567"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59</w:t>
                  </w:r>
                </w:p>
              </w:tc>
              <w:tc>
                <w:tcPr>
                  <w:tcW w:w="992"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35</w:t>
                  </w:r>
                </w:p>
              </w:tc>
              <w:tc>
                <w:tcPr>
                  <w:tcW w:w="851"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24</w:t>
                  </w:r>
                </w:p>
              </w:tc>
              <w:tc>
                <w:tcPr>
                  <w:tcW w:w="850"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11</w:t>
                  </w:r>
                </w:p>
              </w:tc>
              <w:tc>
                <w:tcPr>
                  <w:tcW w:w="1026"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9</w:t>
                  </w:r>
                </w:p>
              </w:tc>
            </w:tr>
            <w:tr w:rsidR="00C45F72" w:rsidRPr="001C4BBE" w:rsidTr="00C45F72">
              <w:trPr>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C45F72" w:rsidRPr="001C4BBE" w:rsidRDefault="00742673" w:rsidP="00C17D31">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Pall.</w:t>
                  </w:r>
                  <w:r w:rsidR="00C45F72">
                    <w:rPr>
                      <w:rFonts w:ascii="Calibri" w:eastAsia="Times New Roman" w:hAnsi="Calibri" w:cs="Times New Roman"/>
                      <w:color w:val="000000"/>
                      <w:sz w:val="16"/>
                      <w:szCs w:val="16"/>
                    </w:rPr>
                    <w:t xml:space="preserve"> Care</w:t>
                  </w:r>
                </w:p>
              </w:tc>
              <w:tc>
                <w:tcPr>
                  <w:tcW w:w="817"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54</w:t>
                  </w:r>
                </w:p>
              </w:tc>
              <w:tc>
                <w:tcPr>
                  <w:tcW w:w="567"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40</w:t>
                  </w:r>
                </w:p>
              </w:tc>
              <w:tc>
                <w:tcPr>
                  <w:tcW w:w="992"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14</w:t>
                  </w:r>
                </w:p>
              </w:tc>
              <w:tc>
                <w:tcPr>
                  <w:tcW w:w="851"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9</w:t>
                  </w:r>
                </w:p>
              </w:tc>
              <w:tc>
                <w:tcPr>
                  <w:tcW w:w="850"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w:t>
                  </w:r>
                </w:p>
              </w:tc>
              <w:tc>
                <w:tcPr>
                  <w:tcW w:w="1026"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4</w:t>
                  </w:r>
                </w:p>
              </w:tc>
            </w:tr>
            <w:tr w:rsidR="00C45F72"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C45F72" w:rsidRPr="001C4BBE" w:rsidRDefault="00C45F72"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 xml:space="preserve">VCR </w:t>
                  </w:r>
                </w:p>
              </w:tc>
              <w:tc>
                <w:tcPr>
                  <w:tcW w:w="817"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176</w:t>
                  </w:r>
                </w:p>
              </w:tc>
              <w:tc>
                <w:tcPr>
                  <w:tcW w:w="567"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64</w:t>
                  </w:r>
                </w:p>
              </w:tc>
              <w:tc>
                <w:tcPr>
                  <w:tcW w:w="992"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106</w:t>
                  </w:r>
                </w:p>
              </w:tc>
              <w:tc>
                <w:tcPr>
                  <w:tcW w:w="851"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73</w:t>
                  </w:r>
                </w:p>
              </w:tc>
              <w:tc>
                <w:tcPr>
                  <w:tcW w:w="850"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33</w:t>
                  </w:r>
                </w:p>
              </w:tc>
              <w:tc>
                <w:tcPr>
                  <w:tcW w:w="1026"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12</w:t>
                  </w:r>
                </w:p>
              </w:tc>
            </w:tr>
            <w:tr w:rsidR="00C45F72" w:rsidRPr="001C4BBE" w:rsidTr="00C45F72">
              <w:trPr>
                <w:trHeight w:val="2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rsidR="00C45F72" w:rsidRPr="001C4BBE" w:rsidRDefault="00C45F72" w:rsidP="00C45F72">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Radiotherapy</w:t>
                  </w:r>
                  <w:r w:rsidRPr="001C4BBE">
                    <w:rPr>
                      <w:rFonts w:ascii="Calibri" w:eastAsia="Times New Roman" w:hAnsi="Calibri" w:cs="Times New Roman"/>
                      <w:color w:val="000000"/>
                      <w:sz w:val="16"/>
                      <w:szCs w:val="16"/>
                    </w:rPr>
                    <w:t xml:space="preserve"> </w:t>
                  </w:r>
                </w:p>
              </w:tc>
              <w:tc>
                <w:tcPr>
                  <w:tcW w:w="817"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89</w:t>
                  </w:r>
                </w:p>
              </w:tc>
              <w:tc>
                <w:tcPr>
                  <w:tcW w:w="567"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49</w:t>
                  </w:r>
                </w:p>
              </w:tc>
              <w:tc>
                <w:tcPr>
                  <w:tcW w:w="992"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40</w:t>
                  </w:r>
                </w:p>
              </w:tc>
              <w:tc>
                <w:tcPr>
                  <w:tcW w:w="851"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22</w:t>
                  </w:r>
                </w:p>
              </w:tc>
              <w:tc>
                <w:tcPr>
                  <w:tcW w:w="850" w:type="dxa"/>
                  <w:noWrap/>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18</w:t>
                  </w:r>
                </w:p>
              </w:tc>
              <w:tc>
                <w:tcPr>
                  <w:tcW w:w="1026" w:type="dxa"/>
                </w:tcPr>
                <w:p w:rsidR="00C45F72" w:rsidRPr="001C4BBE" w:rsidRDefault="00C45F72" w:rsidP="00C17D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5</w:t>
                  </w:r>
                </w:p>
              </w:tc>
            </w:tr>
            <w:tr w:rsidR="00C45F72" w:rsidRPr="001C4BBE" w:rsidTr="00C45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C45F72" w:rsidRPr="001C4BBE" w:rsidRDefault="00C45F72" w:rsidP="00C17D31">
                  <w:pPr>
                    <w:rPr>
                      <w:rFonts w:ascii="Calibri" w:eastAsia="Times New Roman" w:hAnsi="Calibri" w:cs="Times New Roman"/>
                      <w:color w:val="000000"/>
                      <w:sz w:val="16"/>
                      <w:szCs w:val="16"/>
                    </w:rPr>
                  </w:pPr>
                  <w:r w:rsidRPr="001C4BBE">
                    <w:rPr>
                      <w:rFonts w:ascii="Calibri" w:eastAsia="Times New Roman" w:hAnsi="Calibri" w:cs="Times New Roman"/>
                      <w:color w:val="000000"/>
                      <w:sz w:val="16"/>
                      <w:szCs w:val="16"/>
                    </w:rPr>
                    <w:t>Total</w:t>
                  </w:r>
                </w:p>
              </w:tc>
              <w:tc>
                <w:tcPr>
                  <w:tcW w:w="817" w:type="dxa"/>
                  <w:noWrap/>
                </w:tcPr>
                <w:p w:rsidR="00C45F72" w:rsidRPr="001C4BBE" w:rsidRDefault="00C45F72" w:rsidP="00C17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 </w:t>
                  </w:r>
                </w:p>
              </w:tc>
              <w:tc>
                <w:tcPr>
                  <w:tcW w:w="567" w:type="dxa"/>
                  <w:noWrap/>
                </w:tcPr>
                <w:p w:rsidR="00C45F72" w:rsidRPr="001C4BBE" w:rsidRDefault="00C45F72" w:rsidP="00C17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 </w:t>
                  </w:r>
                </w:p>
              </w:tc>
              <w:tc>
                <w:tcPr>
                  <w:tcW w:w="992" w:type="dxa"/>
                  <w:noWrap/>
                </w:tcPr>
                <w:p w:rsidR="00C45F72" w:rsidRPr="001C4BBE" w:rsidRDefault="00C45F72" w:rsidP="00C17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 </w:t>
                  </w:r>
                </w:p>
              </w:tc>
              <w:tc>
                <w:tcPr>
                  <w:tcW w:w="851" w:type="dxa"/>
                  <w:noWrap/>
                </w:tcPr>
                <w:p w:rsidR="00C45F72" w:rsidRPr="001C4BBE" w:rsidRDefault="00C45F72" w:rsidP="00C17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 </w:t>
                  </w:r>
                </w:p>
              </w:tc>
              <w:tc>
                <w:tcPr>
                  <w:tcW w:w="850"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 </w:t>
                  </w:r>
                </w:p>
              </w:tc>
              <w:tc>
                <w:tcPr>
                  <w:tcW w:w="1026" w:type="dxa"/>
                  <w:noWrap/>
                </w:tcPr>
                <w:p w:rsidR="00C45F72" w:rsidRPr="001C4BBE" w:rsidRDefault="00C45F72" w:rsidP="00C17D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1C4BBE">
                    <w:rPr>
                      <w:rFonts w:ascii="Calibri" w:eastAsia="Times New Roman" w:hAnsi="Calibri" w:cs="Times New Roman"/>
                      <w:b/>
                      <w:bCs/>
                      <w:color w:val="000000"/>
                      <w:sz w:val="16"/>
                      <w:szCs w:val="16"/>
                    </w:rPr>
                    <w:t>30</w:t>
                  </w:r>
                </w:p>
              </w:tc>
            </w:tr>
          </w:tbl>
          <w:p w:rsidR="001C4BBE" w:rsidRPr="001C4BBE" w:rsidRDefault="001C4BBE" w:rsidP="00C83F7F">
            <w:pPr>
              <w:rPr>
                <w:rFonts w:asciiTheme="minorHAnsi" w:hAnsiTheme="minorHAnsi"/>
                <w:b/>
                <w:noProof/>
              </w:rPr>
            </w:pPr>
          </w:p>
        </w:tc>
        <w:tc>
          <w:tcPr>
            <w:tcW w:w="3969" w:type="dxa"/>
          </w:tcPr>
          <w:p w:rsidR="00C8158E" w:rsidRPr="009907D3" w:rsidRDefault="00C8158E" w:rsidP="001C4BBE">
            <w:pPr>
              <w:jc w:val="center"/>
              <w:rPr>
                <w:rFonts w:asciiTheme="minorHAnsi" w:hAnsiTheme="minorHAnsi"/>
                <w:bCs/>
                <w:noProof/>
              </w:rPr>
            </w:pPr>
            <w:r w:rsidRPr="009907D3">
              <w:rPr>
                <w:bCs/>
                <w:noProof/>
              </w:rPr>
              <w:drawing>
                <wp:inline distT="0" distB="0" distL="0" distR="0" wp14:anchorId="3D1819F5" wp14:editId="60A8AAB6">
                  <wp:extent cx="2380890" cy="1708030"/>
                  <wp:effectExtent l="0" t="0" r="635" b="6985"/>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1345" cy="1715530"/>
                          </a:xfrm>
                          <a:prstGeom prst="rect">
                            <a:avLst/>
                          </a:prstGeom>
                          <a:noFill/>
                        </pic:spPr>
                      </pic:pic>
                    </a:graphicData>
                  </a:graphic>
                </wp:inline>
              </w:drawing>
            </w:r>
          </w:p>
        </w:tc>
      </w:tr>
    </w:tbl>
    <w:p w:rsidR="00EB31D8" w:rsidRPr="009907D3" w:rsidRDefault="00EB31D8" w:rsidP="00C83F7F"/>
    <w:p w:rsidR="00EB31D8" w:rsidRPr="009907D3" w:rsidRDefault="00EB31D8" w:rsidP="00C83F7F"/>
    <w:p w:rsidR="001C4BBE" w:rsidRDefault="001C4BBE">
      <w:pPr>
        <w:rPr>
          <w:b/>
          <w:bCs/>
          <w:color w:val="1F497D" w:themeColor="text2"/>
          <w:sz w:val="30"/>
          <w:szCs w:val="30"/>
        </w:rPr>
      </w:pPr>
      <w:r>
        <w:br w:type="page"/>
      </w:r>
    </w:p>
    <w:p w:rsidR="00EB31D8" w:rsidRPr="009907D3" w:rsidRDefault="00862238" w:rsidP="00C83F7F">
      <w:pPr>
        <w:pStyle w:val="Heading2"/>
      </w:pPr>
      <w:bookmarkStart w:id="29" w:name="_Toc406577600"/>
      <w:r>
        <w:rPr>
          <w:noProof/>
        </w:rPr>
        <mc:AlternateContent>
          <mc:Choice Requires="wps">
            <w:drawing>
              <wp:anchor distT="0" distB="0" distL="114300" distR="114300" simplePos="0" relativeHeight="251824128" behindDoc="0" locked="0" layoutInCell="1" allowOverlap="1" wp14:anchorId="33E97D7F" wp14:editId="1F802E0E">
                <wp:simplePos x="0" y="0"/>
                <wp:positionH relativeFrom="column">
                  <wp:posOffset>-157655</wp:posOffset>
                </wp:positionH>
                <wp:positionV relativeFrom="paragraph">
                  <wp:posOffset>-110359</wp:posOffset>
                </wp:positionV>
                <wp:extent cx="6919415" cy="476250"/>
                <wp:effectExtent l="38100" t="38100" r="110490" b="114300"/>
                <wp:wrapNone/>
                <wp:docPr id="7168" name="Rectangle 7168"/>
                <wp:cNvGraphicFramePr/>
                <a:graphic xmlns:a="http://schemas.openxmlformats.org/drawingml/2006/main">
                  <a:graphicData uri="http://schemas.microsoft.com/office/word/2010/wordprocessingShape">
                    <wps:wsp>
                      <wps:cNvSpPr/>
                      <wps:spPr>
                        <a:xfrm>
                          <a:off x="0" y="0"/>
                          <a:ext cx="6919415"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D2AD3" id="Rectangle 7168" o:spid="_x0000_s1026" style="position:absolute;margin-left:-12.4pt;margin-top:-8.7pt;width:544.85pt;height:3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" filled="f" strokecolor="#243f60 [1604]" strokeweight="2pt">
                <v:shadow on="t" color="black" opacity="26214f" origin="-.5,-.5" offset=".74836mm,.74836mm"/>
              </v:rect>
            </w:pict>
          </mc:Fallback>
        </mc:AlternateContent>
      </w:r>
      <w:r w:rsidR="00EB31D8" w:rsidRPr="009907D3">
        <w:t>Appendix D: VLCR Escalation policy</w:t>
      </w:r>
      <w:bookmarkEnd w:id="29"/>
      <w:r w:rsidR="00EB31D8" w:rsidRPr="009907D3">
        <w:t xml:space="preserve"> </w:t>
      </w:r>
    </w:p>
    <w:p w:rsidR="00EB31D8" w:rsidRPr="009907D3" w:rsidRDefault="00EB31D8" w:rsidP="003132FB">
      <w:pPr>
        <w:spacing w:before="360"/>
        <w:jc w:val="both"/>
      </w:pPr>
      <w:r w:rsidRPr="009907D3">
        <w:t>The Lung Cancer Registry is responsible for collection and analysis of treatment and outcome data. Outcome data routinely reported by the registry includes treatment, time to treatment and mortality. With this activity comes the responsibility to act upon outliers identified by the registry.</w:t>
      </w:r>
    </w:p>
    <w:p w:rsidR="00EB31D8" w:rsidRPr="009907D3" w:rsidRDefault="00EB31D8" w:rsidP="003132FB">
      <w:pPr>
        <w:jc w:val="both"/>
      </w:pPr>
      <w:r w:rsidRPr="009907D3">
        <w:t xml:space="preserve">An outlier escalation policy has been developed, in line with other clinical registries, to ensure that if any clinicians are providing sub-optimal care they may be identified and strategies are put in place to prevent patient harm.  </w:t>
      </w:r>
    </w:p>
    <w:p w:rsidR="00EB31D8" w:rsidRPr="009907D3" w:rsidRDefault="00EB31D8" w:rsidP="003132FB">
      <w:pPr>
        <w:jc w:val="both"/>
      </w:pPr>
      <w:r w:rsidRPr="009907D3">
        <w:t xml:space="preserve">No monitoring system can reliably separate “true inliers” from the “true outliers.” This is because of the complexity and variations inherent in patients and healthcare services and the inaccuracy of monitoring methodologies. </w:t>
      </w:r>
      <w:bookmarkStart w:id="30" w:name="_TOC2856"/>
      <w:bookmarkEnd w:id="30"/>
      <w:r w:rsidRPr="009907D3">
        <w:t xml:space="preserve">Therefore a three-stage graded response system is proposed with escalation to the next stage if an alert has occurred during the previous stage. </w:t>
      </w:r>
    </w:p>
    <w:p w:rsidR="00EB31D8" w:rsidRPr="009907D3" w:rsidRDefault="00EB31D8" w:rsidP="003132FB">
      <w:pPr>
        <w:jc w:val="both"/>
      </w:pPr>
      <w:r w:rsidRPr="009907D3">
        <w:t xml:space="preserve">The escalation policy will relate to outliers in terms of increased mortality rate compared to peer organisations, following diagnosis of lung cancer. Mortality rates will adjust for factors known to impact on mortality. Disease pathology, age, staging and ECOG status will be used to categorise patients according to risk. These adjusted rates will then be compared with peer organisations.  </w:t>
      </w:r>
    </w:p>
    <w:p w:rsidR="00EB31D8" w:rsidRPr="009907D3" w:rsidRDefault="00EB31D8" w:rsidP="003132FB">
      <w:pPr>
        <w:jc w:val="both"/>
      </w:pPr>
      <w:bookmarkStart w:id="31" w:name="_TOC13712"/>
      <w:bookmarkEnd w:id="31"/>
      <w:r w:rsidRPr="009907D3">
        <w:t xml:space="preserve">The </w:t>
      </w:r>
      <w:r w:rsidRPr="009907D3">
        <w:rPr>
          <w:b/>
        </w:rPr>
        <w:t>Level 1</w:t>
      </w:r>
      <w:r w:rsidRPr="009907D3">
        <w:t xml:space="preserve"> alert or “warning” trigger is set to flag at a statistically significant change from the benchmark of two standard deviations from the mean. If a Level 1 alert is reached data are checked for accuracy and the outlier clinician will be notified.  Data will be reviewed for accuracy. If ’outlier status’ is deemed by the Steering Committee not to be a data quality issue the Medical Director or Head of Unit will then be notified. </w:t>
      </w:r>
    </w:p>
    <w:p w:rsidR="00EB31D8" w:rsidRPr="009907D3" w:rsidRDefault="00EB31D8" w:rsidP="003132FB">
      <w:pPr>
        <w:jc w:val="both"/>
        <w:rPr>
          <w:rFonts w:cs="Arial"/>
        </w:rPr>
      </w:pPr>
      <w:r w:rsidRPr="009907D3">
        <w:rPr>
          <w:rFonts w:cs="Arial"/>
        </w:rPr>
        <w:t xml:space="preserve">A </w:t>
      </w:r>
      <w:r w:rsidRPr="009907D3">
        <w:rPr>
          <w:rFonts w:cs="Arial"/>
          <w:b/>
        </w:rPr>
        <w:t>Level 2</w:t>
      </w:r>
      <w:r w:rsidRPr="009907D3">
        <w:rPr>
          <w:rFonts w:cs="Arial"/>
        </w:rPr>
        <w:t xml:space="preserve"> alert or “investigation” trigger is set at three standard deviations from the mean. If a Level 2 is reached then the following processes are initiated under direction of the Steering Committee: </w:t>
      </w:r>
    </w:p>
    <w:p w:rsidR="00EB31D8" w:rsidRPr="009907D3" w:rsidRDefault="00EB31D8" w:rsidP="003132FB">
      <w:pPr>
        <w:jc w:val="both"/>
        <w:rPr>
          <w:rFonts w:cs="Arial"/>
        </w:rPr>
      </w:pPr>
      <w:r w:rsidRPr="009907D3">
        <w:rPr>
          <w:rFonts w:cs="Arial"/>
        </w:rPr>
        <w:t xml:space="preserve">Data will again be checked for major errors e.g. validate against hospital records and devices, ensure data entry are correct.  </w:t>
      </w:r>
    </w:p>
    <w:p w:rsidR="00EB31D8" w:rsidRPr="009907D3" w:rsidRDefault="00EB31D8" w:rsidP="003132FB">
      <w:pPr>
        <w:jc w:val="both"/>
        <w:rPr>
          <w:rFonts w:cs="Arial"/>
        </w:rPr>
      </w:pPr>
      <w:r w:rsidRPr="009907D3">
        <w:rPr>
          <w:rFonts w:cs="Arial"/>
        </w:rPr>
        <w:t>Data will be checked for major shifts in that clinician’s demographic and casemix. e.g. compare age, sex and comorbidity profile.</w:t>
      </w:r>
    </w:p>
    <w:p w:rsidR="00EB31D8" w:rsidRPr="009907D3" w:rsidRDefault="00EB31D8" w:rsidP="003132FB">
      <w:pPr>
        <w:jc w:val="both"/>
        <w:rPr>
          <w:rFonts w:cs="Arial"/>
        </w:rPr>
      </w:pPr>
      <w:r w:rsidRPr="009907D3">
        <w:rPr>
          <w:rFonts w:cs="Arial"/>
        </w:rPr>
        <w:t>Assess whether there are casemix factors peculiar to this clinician that may explain the observed variations</w:t>
      </w:r>
    </w:p>
    <w:p w:rsidR="00EB31D8" w:rsidRPr="009907D3" w:rsidRDefault="00EB31D8" w:rsidP="003132FB">
      <w:pPr>
        <w:jc w:val="both"/>
        <w:rPr>
          <w:rFonts w:cs="Arial"/>
        </w:rPr>
      </w:pPr>
      <w:r w:rsidRPr="009907D3">
        <w:rPr>
          <w:rFonts w:cs="Arial"/>
        </w:rPr>
        <w:t xml:space="preserve">Following this review, confidential communication to the relevant clinician will be provided with results of preliminary analysis and an explanatory report. If an outlier is identified, contact will be made with the Executive Medical Director or the Chairman of the relevant Ethics Committee. This report will also be made available to the Head of Unit or Medical Director.  Should this investigation not produce a suitable explanation for an anomaly, investigation will proceed to Level 3.  </w:t>
      </w:r>
    </w:p>
    <w:p w:rsidR="00EB31D8" w:rsidRPr="009907D3" w:rsidRDefault="00EB31D8" w:rsidP="003132FB">
      <w:pPr>
        <w:jc w:val="both"/>
        <w:rPr>
          <w:rFonts w:cs="Arial"/>
        </w:rPr>
      </w:pPr>
      <w:r w:rsidRPr="009907D3">
        <w:rPr>
          <w:rFonts w:cs="Arial"/>
        </w:rPr>
        <w:t xml:space="preserve">A </w:t>
      </w:r>
      <w:r w:rsidRPr="009907D3">
        <w:rPr>
          <w:rFonts w:cs="Arial"/>
          <w:b/>
        </w:rPr>
        <w:t>Level 3</w:t>
      </w:r>
      <w:r w:rsidRPr="009907D3">
        <w:rPr>
          <w:rFonts w:cs="Arial"/>
        </w:rPr>
        <w:t xml:space="preserve"> alert is flagged if the Level 2 alert persists for more than two consecutive quarters or as above.  As with a Level 2 flag, the aim of this stage is to identify and exclude common factors that may have lead to a false alarm. Here is a suggested action plan:</w:t>
      </w:r>
    </w:p>
    <w:p w:rsidR="00EB31D8" w:rsidRPr="009907D3" w:rsidRDefault="00EB31D8" w:rsidP="003132FB">
      <w:pPr>
        <w:jc w:val="both"/>
        <w:rPr>
          <w:rFonts w:cs="Arial"/>
        </w:rPr>
      </w:pPr>
      <w:r w:rsidRPr="009907D3">
        <w:rPr>
          <w:rFonts w:cs="Arial"/>
        </w:rPr>
        <w:t xml:space="preserve">All of Stage 2 is undertaken (if not already completed) </w:t>
      </w:r>
      <w:r w:rsidRPr="009907D3">
        <w:rPr>
          <w:rFonts w:cs="Arial"/>
          <w:b/>
          <w:bCs/>
          <w:i/>
          <w:iCs/>
        </w:rPr>
        <w:t>and</w:t>
      </w:r>
    </w:p>
    <w:p w:rsidR="00EB31D8" w:rsidRPr="009907D3" w:rsidRDefault="00EB31D8" w:rsidP="003132FB">
      <w:pPr>
        <w:jc w:val="both"/>
        <w:rPr>
          <w:rFonts w:cs="Arial"/>
        </w:rPr>
      </w:pPr>
      <w:r w:rsidRPr="009907D3">
        <w:rPr>
          <w:rFonts w:cs="Arial"/>
        </w:rPr>
        <w:t xml:space="preserve">Check for calculation errors, such as an inadvertent model coefficient error or an incorrect risk-adjustment formula, </w:t>
      </w:r>
      <w:r w:rsidRPr="009907D3">
        <w:rPr>
          <w:rFonts w:cs="Arial"/>
          <w:b/>
          <w:bCs/>
          <w:i/>
          <w:iCs/>
        </w:rPr>
        <w:t>and</w:t>
      </w:r>
      <w:r w:rsidRPr="009907D3">
        <w:rPr>
          <w:rFonts w:cs="Arial"/>
        </w:rPr>
        <w:t xml:space="preserve"> </w:t>
      </w:r>
    </w:p>
    <w:p w:rsidR="00EB31D8" w:rsidRPr="009907D3" w:rsidRDefault="00EB31D8" w:rsidP="003132FB">
      <w:pPr>
        <w:jc w:val="both"/>
        <w:rPr>
          <w:rFonts w:cs="Arial"/>
        </w:rPr>
      </w:pPr>
      <w:r w:rsidRPr="009907D3">
        <w:rPr>
          <w:rFonts w:cs="Arial"/>
        </w:rPr>
        <w:t>If necessary, extract raw data a second time and re-calculate risk-adjustment models.</w:t>
      </w:r>
    </w:p>
    <w:p w:rsidR="00EB31D8" w:rsidRPr="009907D3" w:rsidRDefault="00EB31D8" w:rsidP="003132FB">
      <w:pPr>
        <w:jc w:val="both"/>
        <w:rPr>
          <w:rFonts w:cs="Arial"/>
        </w:rPr>
      </w:pPr>
      <w:r w:rsidRPr="009907D3">
        <w:rPr>
          <w:rFonts w:cs="Arial"/>
        </w:rPr>
        <w:t>Identify if there have been significant changes in the recalibrated model(s)</w:t>
      </w:r>
    </w:p>
    <w:p w:rsidR="00EB31D8" w:rsidRPr="009907D3" w:rsidRDefault="00EB31D8" w:rsidP="003132FB">
      <w:pPr>
        <w:jc w:val="both"/>
        <w:rPr>
          <w:rFonts w:cs="Arial"/>
        </w:rPr>
      </w:pPr>
      <w:r w:rsidRPr="009907D3">
        <w:rPr>
          <w:rFonts w:cs="Arial"/>
        </w:rPr>
        <w:t xml:space="preserve">Should this investigation not provide a suitable explanation for the alert signal(s) a peer review process and audit will be undertaken in collaboration with the </w:t>
      </w:r>
      <w:r w:rsidR="00463065" w:rsidRPr="009907D3">
        <w:rPr>
          <w:rFonts w:cs="Arial"/>
        </w:rPr>
        <w:t>institution.</w:t>
      </w:r>
      <w:r w:rsidRPr="009907D3">
        <w:rPr>
          <w:rFonts w:cs="Arial"/>
        </w:rPr>
        <w:t xml:space="preserve"> </w:t>
      </w:r>
      <w:r w:rsidRPr="009907D3">
        <w:t xml:space="preserve">The Steering Committee will recommend targeted investigation focusing on areas which are likely to be helpful including, but not limited to </w:t>
      </w:r>
      <w:r w:rsidRPr="009907D3">
        <w:rPr>
          <w:rFonts w:cs="Arial"/>
        </w:rPr>
        <w:t>the following issues:</w:t>
      </w:r>
    </w:p>
    <w:p w:rsidR="00EB31D8" w:rsidRPr="009907D3" w:rsidRDefault="00EB31D8" w:rsidP="003132FB">
      <w:pPr>
        <w:jc w:val="both"/>
        <w:rPr>
          <w:rFonts w:cs="Arial"/>
          <w:b/>
          <w:bCs/>
          <w:i/>
        </w:rPr>
      </w:pPr>
      <w:r w:rsidRPr="009907D3">
        <w:rPr>
          <w:rFonts w:cs="Arial"/>
          <w:b/>
          <w:bCs/>
          <w:i/>
        </w:rPr>
        <w:t xml:space="preserve">Patient factors </w:t>
      </w:r>
    </w:p>
    <w:p w:rsidR="00EB31D8" w:rsidRPr="009907D3" w:rsidRDefault="00EB31D8" w:rsidP="003132FB">
      <w:pPr>
        <w:jc w:val="both"/>
        <w:rPr>
          <w:rFonts w:cs="Arial"/>
        </w:rPr>
      </w:pPr>
      <w:r w:rsidRPr="009907D3">
        <w:rPr>
          <w:rFonts w:cs="Arial"/>
        </w:rPr>
        <w:t>Is there significant variation in casemix?</w:t>
      </w:r>
    </w:p>
    <w:p w:rsidR="00EB31D8" w:rsidRPr="009907D3" w:rsidRDefault="00EB31D8" w:rsidP="003132FB">
      <w:pPr>
        <w:jc w:val="both"/>
        <w:rPr>
          <w:rFonts w:cs="Arial"/>
        </w:rPr>
      </w:pPr>
      <w:r w:rsidRPr="009907D3">
        <w:rPr>
          <w:rFonts w:cs="Arial"/>
        </w:rPr>
        <w:t xml:space="preserve">Has the casemix shifted? </w:t>
      </w:r>
    </w:p>
    <w:p w:rsidR="00EB31D8" w:rsidRPr="009907D3" w:rsidRDefault="00EB31D8" w:rsidP="003132FB">
      <w:pPr>
        <w:jc w:val="both"/>
        <w:rPr>
          <w:rFonts w:cs="Arial"/>
        </w:rPr>
      </w:pPr>
      <w:r w:rsidRPr="009907D3">
        <w:rPr>
          <w:rFonts w:cs="Arial"/>
        </w:rPr>
        <w:t>Have referral patterns changed?</w:t>
      </w:r>
    </w:p>
    <w:p w:rsidR="00EB31D8" w:rsidRPr="009907D3" w:rsidRDefault="00EB31D8" w:rsidP="003132FB">
      <w:pPr>
        <w:jc w:val="both"/>
        <w:rPr>
          <w:rFonts w:cs="Arial"/>
          <w:b/>
          <w:bCs/>
          <w:i/>
        </w:rPr>
      </w:pPr>
      <w:r w:rsidRPr="009907D3">
        <w:rPr>
          <w:rFonts w:cs="Arial"/>
          <w:b/>
          <w:bCs/>
          <w:i/>
        </w:rPr>
        <w:t>Structure and resource availability.</w:t>
      </w:r>
    </w:p>
    <w:p w:rsidR="00EB31D8" w:rsidRPr="009907D3" w:rsidRDefault="00EB31D8" w:rsidP="003132FB">
      <w:pPr>
        <w:jc w:val="both"/>
        <w:rPr>
          <w:rFonts w:cs="Arial"/>
        </w:rPr>
      </w:pPr>
      <w:r w:rsidRPr="009907D3">
        <w:rPr>
          <w:rFonts w:cs="Arial"/>
        </w:rPr>
        <w:t>Has there been a change in data collection practices e.g. personnel changes, IT software/hardware changes, data submission?</w:t>
      </w:r>
    </w:p>
    <w:p w:rsidR="00EB31D8" w:rsidRPr="009907D3" w:rsidRDefault="00EB31D8" w:rsidP="003132FB">
      <w:pPr>
        <w:jc w:val="both"/>
        <w:rPr>
          <w:rFonts w:cs="Arial"/>
        </w:rPr>
      </w:pPr>
      <w:r w:rsidRPr="009907D3">
        <w:rPr>
          <w:rFonts w:cs="Arial"/>
        </w:rPr>
        <w:t>Have clinical services been substantially altered? e.g. increased workload</w:t>
      </w:r>
    </w:p>
    <w:p w:rsidR="00EB31D8" w:rsidRPr="009907D3" w:rsidRDefault="00EB31D8" w:rsidP="003132FB">
      <w:pPr>
        <w:jc w:val="both"/>
        <w:rPr>
          <w:rFonts w:cs="Arial"/>
        </w:rPr>
      </w:pPr>
      <w:r w:rsidRPr="009907D3">
        <w:rPr>
          <w:rFonts w:cs="Arial"/>
        </w:rPr>
        <w:t xml:space="preserve">Has there been a change in funding? </w:t>
      </w:r>
    </w:p>
    <w:p w:rsidR="00EB31D8" w:rsidRPr="009907D3" w:rsidRDefault="00EB31D8" w:rsidP="003132FB">
      <w:pPr>
        <w:jc w:val="both"/>
        <w:rPr>
          <w:rFonts w:cs="Arial"/>
        </w:rPr>
      </w:pPr>
      <w:r w:rsidRPr="009907D3">
        <w:rPr>
          <w:rFonts w:cs="Arial"/>
        </w:rPr>
        <w:t>Has there been a change in resources?</w:t>
      </w:r>
    </w:p>
    <w:p w:rsidR="00EB31D8" w:rsidRPr="009907D3" w:rsidRDefault="00EB31D8" w:rsidP="003132FB">
      <w:pPr>
        <w:jc w:val="both"/>
        <w:rPr>
          <w:rFonts w:cs="Arial"/>
        </w:rPr>
      </w:pPr>
      <w:r w:rsidRPr="009907D3">
        <w:rPr>
          <w:rFonts w:cs="Arial"/>
        </w:rPr>
        <w:t>Has there been a change in clinical services?</w:t>
      </w:r>
    </w:p>
    <w:p w:rsidR="00EB31D8" w:rsidRPr="009907D3" w:rsidRDefault="00EB31D8" w:rsidP="003132FB">
      <w:pPr>
        <w:jc w:val="both"/>
        <w:rPr>
          <w:rFonts w:cs="Arial"/>
        </w:rPr>
      </w:pPr>
      <w:r w:rsidRPr="009907D3">
        <w:rPr>
          <w:rFonts w:cs="Arial"/>
        </w:rPr>
        <w:t>Is there an internal clinical audit process?</w:t>
      </w:r>
    </w:p>
    <w:p w:rsidR="00EB31D8" w:rsidRPr="009907D3" w:rsidRDefault="00EB31D8" w:rsidP="003132FB">
      <w:pPr>
        <w:jc w:val="both"/>
        <w:rPr>
          <w:rFonts w:cs="Arial"/>
        </w:rPr>
      </w:pPr>
      <w:r w:rsidRPr="009907D3">
        <w:rPr>
          <w:rFonts w:cs="Arial"/>
        </w:rPr>
        <w:t>Do these internal audit reports highlight areas of interest?</w:t>
      </w:r>
    </w:p>
    <w:p w:rsidR="00EB31D8" w:rsidRPr="009907D3" w:rsidRDefault="00EB31D8" w:rsidP="003132FB">
      <w:pPr>
        <w:jc w:val="both"/>
        <w:rPr>
          <w:rFonts w:cs="Arial"/>
        </w:rPr>
      </w:pPr>
      <w:r w:rsidRPr="009907D3">
        <w:t>Within a one month period, the clinician and the Director of Medical Services or Head of Unit will be notified with a written report of the findings of this review.   Recommendations will be made e.g. improvement to resources, staffing, training, clinical audit, peer review.  Issues will be raised with the Chief Executive Officer if the committee is not satisfied with explanation for persistent outlier status in regard to mortality and if actions are not initiated</w:t>
      </w:r>
    </w:p>
    <w:p w:rsidR="00EB31D8" w:rsidRPr="009907D3" w:rsidRDefault="00EB31D8" w:rsidP="003132FB">
      <w:pPr>
        <w:jc w:val="both"/>
        <w:rPr>
          <w:rFonts w:cs="Arial"/>
        </w:rPr>
      </w:pPr>
    </w:p>
    <w:p w:rsidR="007B18C9" w:rsidRPr="009907D3" w:rsidRDefault="007B18C9" w:rsidP="003132FB">
      <w:pPr>
        <w:jc w:val="both"/>
        <w:rPr>
          <w:b/>
          <w:bCs/>
          <w:color w:val="1F497D" w:themeColor="text2"/>
          <w:sz w:val="30"/>
          <w:szCs w:val="30"/>
        </w:rPr>
      </w:pPr>
      <w:r w:rsidRPr="009907D3">
        <w:br w:type="page"/>
      </w:r>
    </w:p>
    <w:p w:rsidR="00AE7B47" w:rsidRDefault="00862238" w:rsidP="00C83F7F">
      <w:pPr>
        <w:pStyle w:val="Heading2"/>
      </w:pPr>
      <w:bookmarkStart w:id="32" w:name="_Toc406577601"/>
      <w:r>
        <w:rPr>
          <w:noProof/>
        </w:rPr>
        <mc:AlternateContent>
          <mc:Choice Requires="wps">
            <w:drawing>
              <wp:anchor distT="0" distB="0" distL="114300" distR="114300" simplePos="0" relativeHeight="251826176" behindDoc="0" locked="0" layoutInCell="1" allowOverlap="1" wp14:anchorId="72A26978" wp14:editId="5BB51C26">
                <wp:simplePos x="0" y="0"/>
                <wp:positionH relativeFrom="column">
                  <wp:posOffset>-173421</wp:posOffset>
                </wp:positionH>
                <wp:positionV relativeFrom="paragraph">
                  <wp:posOffset>-110359</wp:posOffset>
                </wp:positionV>
                <wp:extent cx="6933063" cy="476250"/>
                <wp:effectExtent l="38100" t="38100" r="115570" b="114300"/>
                <wp:wrapNone/>
                <wp:docPr id="7169" name="Rectangle 7169"/>
                <wp:cNvGraphicFramePr/>
                <a:graphic xmlns:a="http://schemas.openxmlformats.org/drawingml/2006/main">
                  <a:graphicData uri="http://schemas.microsoft.com/office/word/2010/wordprocessingShape">
                    <wps:wsp>
                      <wps:cNvSpPr/>
                      <wps:spPr>
                        <a:xfrm>
                          <a:off x="0" y="0"/>
                          <a:ext cx="6933063"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E8E6E" id="Rectangle 7169" o:spid="_x0000_s1026" style="position:absolute;margin-left:-13.65pt;margin-top:-8.7pt;width:545.9pt;height:3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" filled="f" strokecolor="#243f60 [1604]" strokeweight="2pt">
                <v:shadow on="t" color="black" opacity="26214f" origin="-.5,-.5" offset=".74836mm,.74836mm"/>
              </v:rect>
            </w:pict>
          </mc:Fallback>
        </mc:AlternateContent>
      </w:r>
      <w:r w:rsidR="007B18C9" w:rsidRPr="009907D3">
        <w:t xml:space="preserve">Appendix E: </w:t>
      </w:r>
      <w:r w:rsidR="00D048FA" w:rsidRPr="009907D3">
        <w:t xml:space="preserve">VLCR </w:t>
      </w:r>
      <w:r w:rsidR="007B18C9" w:rsidRPr="009907D3">
        <w:t>Publications, presentations and awards</w:t>
      </w:r>
      <w:bookmarkEnd w:id="32"/>
      <w:r w:rsidR="007B18C9" w:rsidRPr="009907D3">
        <w:t xml:space="preserve"> </w:t>
      </w:r>
    </w:p>
    <w:p w:rsidR="00862238" w:rsidRPr="00862238" w:rsidRDefault="00862238" w:rsidP="00862238">
      <w:pPr>
        <w:spacing w:after="0"/>
      </w:pPr>
    </w:p>
    <w:tbl>
      <w:tblPr>
        <w:tblStyle w:val="TableGrid"/>
        <w:tblW w:w="0" w:type="auto"/>
        <w:tblInd w:w="108" w:type="dxa"/>
        <w:tblLook w:val="04A0" w:firstRow="1" w:lastRow="0" w:firstColumn="1" w:lastColumn="0" w:noHBand="0" w:noVBand="1"/>
      </w:tblPr>
      <w:tblGrid>
        <w:gridCol w:w="6886"/>
        <w:gridCol w:w="2022"/>
      </w:tblGrid>
      <w:tr w:rsidR="00B45C51" w:rsidRPr="009907D3" w:rsidTr="0012000F">
        <w:tc>
          <w:tcPr>
            <w:tcW w:w="9134" w:type="dxa"/>
            <w:gridSpan w:val="2"/>
            <w:shd w:val="clear" w:color="auto" w:fill="DBE5F1" w:themeFill="accent1" w:themeFillTint="33"/>
            <w:vAlign w:val="center"/>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Awards</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Epworth Research Institute. Small Research grant: $10,000. Improvement in quality of care provided to lung cancer patients at Epworth Healthcare through the support and development of the Victorian Lung Cancer Registry.</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2014</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Highly Commended Award: Alfred Health Chairman of the Board Awards for Patient Safety and Quality Improvement.</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2012</w:t>
            </w:r>
          </w:p>
        </w:tc>
      </w:tr>
      <w:tr w:rsidR="00B45C51" w:rsidRPr="009907D3" w:rsidTr="0012000F">
        <w:tc>
          <w:tcPr>
            <w:tcW w:w="9134" w:type="dxa"/>
            <w:gridSpan w:val="2"/>
            <w:shd w:val="clear" w:color="auto" w:fill="DBE5F1" w:themeFill="accent1" w:themeFillTint="33"/>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Journal  Publications</w:t>
            </w:r>
          </w:p>
        </w:tc>
      </w:tr>
      <w:tr w:rsidR="00B45C51" w:rsidRPr="009907D3" w:rsidTr="0012000F">
        <w:tc>
          <w:tcPr>
            <w:tcW w:w="7088" w:type="dxa"/>
          </w:tcPr>
          <w:p w:rsidR="00B45C51" w:rsidRPr="009907D3" w:rsidRDefault="00B45C51" w:rsidP="00C83F7F">
            <w:pPr>
              <w:rPr>
                <w:rFonts w:asciiTheme="minorHAnsi" w:hAnsiTheme="minorHAnsi"/>
                <w:sz w:val="22"/>
                <w:szCs w:val="22"/>
                <w:lang w:val="en-US"/>
              </w:rPr>
            </w:pPr>
            <w:r w:rsidRPr="009907D3">
              <w:rPr>
                <w:rFonts w:asciiTheme="minorHAnsi" w:hAnsiTheme="minorHAnsi"/>
                <w:sz w:val="22"/>
                <w:szCs w:val="22"/>
                <w:lang w:val="en-US"/>
              </w:rPr>
              <w:t>The Victorian Lung Cancer Registry Pilot: Improving the Quality of Lung Cancer Care Through the Use of a Disease Quality Registry,  Lung, June 2014</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June, 2014</w:t>
            </w:r>
          </w:p>
        </w:tc>
      </w:tr>
      <w:tr w:rsidR="00B45C51" w:rsidRPr="009907D3" w:rsidTr="0012000F">
        <w:tc>
          <w:tcPr>
            <w:tcW w:w="7088" w:type="dxa"/>
            <w:shd w:val="clear" w:color="auto" w:fill="DBE5F1" w:themeFill="accent1" w:themeFillTint="33"/>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Poster Presentations</w:t>
            </w:r>
          </w:p>
        </w:tc>
        <w:tc>
          <w:tcPr>
            <w:tcW w:w="2046" w:type="dxa"/>
            <w:shd w:val="clear" w:color="auto" w:fill="DBE5F1" w:themeFill="accent1" w:themeFillTint="33"/>
          </w:tcPr>
          <w:p w:rsidR="00B45C51" w:rsidRPr="009907D3" w:rsidRDefault="00B45C51" w:rsidP="00C83F7F">
            <w:pPr>
              <w:rPr>
                <w:rFonts w:asciiTheme="minorHAnsi" w:hAnsiTheme="minorHAnsi"/>
                <w:sz w:val="22"/>
                <w:szCs w:val="22"/>
              </w:rPr>
            </w:pP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IASLC 15th World Conference on Lung Cancer. Sydney. Determining completeness of case ascertainment to a lung cancer registry: A single institutional study.</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October, 2013</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 xml:space="preserve">HISA (Health Informatics Society of Australia), Big Data Conference, Melbourne. Development of a Secure Data Transfer Protocol Service for Australian Clinical Quality Registries. The Monash University Experience. </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April, 2013</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ATS, American Thoracic Society Conference, San Francisco, California. Quality in lung cancer care: The development of a population based lung cancer registry</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May, 2012</w:t>
            </w:r>
          </w:p>
        </w:tc>
      </w:tr>
      <w:tr w:rsidR="00B45C51" w:rsidRPr="009907D3" w:rsidTr="0012000F">
        <w:trPr>
          <w:trHeight w:val="245"/>
        </w:trPr>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ALCC – Australasian Lung Cancer Conference. Adelaide</w:t>
            </w:r>
            <w:r w:rsidR="007741BF" w:rsidRPr="009907D3">
              <w:rPr>
                <w:rFonts w:asciiTheme="minorHAnsi" w:hAnsiTheme="minorHAnsi"/>
                <w:sz w:val="22"/>
                <w:szCs w:val="22"/>
              </w:rPr>
              <w:t>, SA</w:t>
            </w:r>
            <w:r w:rsidRPr="009907D3">
              <w:rPr>
                <w:rFonts w:asciiTheme="minorHAnsi" w:hAnsiTheme="minorHAnsi"/>
                <w:sz w:val="22"/>
                <w:szCs w:val="22"/>
              </w:rPr>
              <w:t>. Quality in lung cancer care: development of a population based lung cancer registry.</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October, 2013</w:t>
            </w:r>
          </w:p>
        </w:tc>
      </w:tr>
      <w:tr w:rsidR="00B45C51" w:rsidRPr="009907D3" w:rsidTr="0012000F">
        <w:trPr>
          <w:trHeight w:val="245"/>
        </w:trPr>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ALCC Australasian Lung Cancer Conference, Brisbane QLD. Determining completeness of case ascertainment to a lung cancer registry: A case finding audit.</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October,2014</w:t>
            </w:r>
          </w:p>
        </w:tc>
      </w:tr>
      <w:tr w:rsidR="00B45C51" w:rsidRPr="009907D3" w:rsidTr="0012000F">
        <w:tc>
          <w:tcPr>
            <w:tcW w:w="9134" w:type="dxa"/>
            <w:gridSpan w:val="2"/>
            <w:shd w:val="clear" w:color="auto" w:fill="DBE5F1" w:themeFill="accent1" w:themeFillTint="33"/>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Oral Presentations</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Thoracic Society of Australia and New Zealand 2012 ASM. Canberra. The development of a population based lung cancer registry.</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April, 2012</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Monash Comprehensive Cancer Consorti</w:t>
            </w:r>
            <w:r w:rsidR="007741BF" w:rsidRPr="009907D3">
              <w:rPr>
                <w:rFonts w:asciiTheme="minorHAnsi" w:hAnsiTheme="minorHAnsi"/>
                <w:sz w:val="22"/>
                <w:szCs w:val="22"/>
              </w:rPr>
              <w:t xml:space="preserve">um (MCCC): Cancer Registries - </w:t>
            </w:r>
            <w:r w:rsidRPr="009907D3">
              <w:rPr>
                <w:rFonts w:asciiTheme="minorHAnsi" w:hAnsiTheme="minorHAnsi"/>
                <w:sz w:val="22"/>
                <w:szCs w:val="22"/>
              </w:rPr>
              <w:t>Joining the Dots:  Linking Clinic, Labor</w:t>
            </w:r>
            <w:r w:rsidR="007741BF" w:rsidRPr="009907D3">
              <w:rPr>
                <w:rFonts w:asciiTheme="minorHAnsi" w:hAnsiTheme="minorHAnsi"/>
                <w:sz w:val="22"/>
                <w:szCs w:val="22"/>
              </w:rPr>
              <w:t>atory and Patient Populations,</w:t>
            </w:r>
            <w:r w:rsidRPr="009907D3">
              <w:rPr>
                <w:rFonts w:asciiTheme="minorHAnsi" w:hAnsiTheme="minorHAnsi"/>
                <w:sz w:val="22"/>
                <w:szCs w:val="22"/>
              </w:rPr>
              <w:t xml:space="preserve"> Monash University, Melbourne. </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April, 2012</w:t>
            </w:r>
          </w:p>
          <w:p w:rsidR="00B45C51" w:rsidRPr="009907D3" w:rsidRDefault="00B45C51" w:rsidP="00C83F7F">
            <w:pPr>
              <w:rPr>
                <w:rFonts w:asciiTheme="minorHAnsi" w:hAnsiTheme="minorHAnsi"/>
                <w:sz w:val="22"/>
                <w:szCs w:val="22"/>
              </w:rPr>
            </w:pP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 xml:space="preserve">AAQHC - Australasian Conference on Safety and Quality in Health Care. </w:t>
            </w:r>
            <w:r w:rsidR="007741BF" w:rsidRPr="009907D3">
              <w:rPr>
                <w:rFonts w:asciiTheme="minorHAnsi" w:hAnsiTheme="minorHAnsi"/>
                <w:sz w:val="22"/>
                <w:szCs w:val="22"/>
              </w:rPr>
              <w:t xml:space="preserve"> Cairns, QLD. </w:t>
            </w:r>
            <w:r w:rsidRPr="009907D3">
              <w:rPr>
                <w:rFonts w:asciiTheme="minorHAnsi" w:hAnsiTheme="minorHAnsi"/>
                <w:sz w:val="22"/>
                <w:szCs w:val="22"/>
              </w:rPr>
              <w:t>Lung cancer: An urg</w:t>
            </w:r>
            <w:r w:rsidR="007741BF" w:rsidRPr="009907D3">
              <w:rPr>
                <w:rFonts w:asciiTheme="minorHAnsi" w:hAnsiTheme="minorHAnsi"/>
                <w:sz w:val="22"/>
                <w:szCs w:val="22"/>
              </w:rPr>
              <w:t xml:space="preserve">ent call for quality assurance. </w:t>
            </w:r>
            <w:r w:rsidRPr="009907D3">
              <w:rPr>
                <w:rFonts w:asciiTheme="minorHAnsi" w:hAnsiTheme="minorHAnsi"/>
                <w:sz w:val="22"/>
                <w:szCs w:val="22"/>
              </w:rPr>
              <w:t xml:space="preserve"> The development of a population based lung cancer registry. </w:t>
            </w: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September, 2012</w:t>
            </w:r>
          </w:p>
        </w:tc>
      </w:tr>
      <w:tr w:rsidR="00B45C51" w:rsidRPr="009907D3" w:rsidTr="0012000F">
        <w:tc>
          <w:tcPr>
            <w:tcW w:w="7088" w:type="dxa"/>
          </w:tcPr>
          <w:p w:rsidR="00B45C51" w:rsidRPr="009907D3" w:rsidRDefault="007741BF" w:rsidP="00C83F7F">
            <w:pPr>
              <w:rPr>
                <w:rFonts w:asciiTheme="minorHAnsi" w:hAnsiTheme="minorHAnsi"/>
                <w:sz w:val="22"/>
                <w:szCs w:val="22"/>
              </w:rPr>
            </w:pPr>
            <w:r w:rsidRPr="009907D3">
              <w:rPr>
                <w:rFonts w:asciiTheme="minorHAnsi" w:hAnsiTheme="minorHAnsi"/>
                <w:sz w:val="22"/>
                <w:szCs w:val="22"/>
              </w:rPr>
              <w:t xml:space="preserve">Grands Rounds. Alfred Health, </w:t>
            </w:r>
            <w:r w:rsidR="00B45C51" w:rsidRPr="009907D3">
              <w:rPr>
                <w:rFonts w:asciiTheme="minorHAnsi" w:hAnsiTheme="minorHAnsi"/>
                <w:sz w:val="22"/>
                <w:szCs w:val="22"/>
              </w:rPr>
              <w:t>VLCR Report. Melbourne.</w:t>
            </w:r>
          </w:p>
          <w:p w:rsidR="00B45C51" w:rsidRPr="009907D3" w:rsidRDefault="00B45C51" w:rsidP="00C83F7F">
            <w:pPr>
              <w:rPr>
                <w:rFonts w:asciiTheme="minorHAnsi" w:hAnsiTheme="minorHAnsi"/>
                <w:sz w:val="22"/>
                <w:szCs w:val="22"/>
              </w:rPr>
            </w:pP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November, 2013</w:t>
            </w:r>
          </w:p>
        </w:tc>
      </w:tr>
      <w:tr w:rsidR="00B45C51" w:rsidRPr="009907D3" w:rsidTr="0012000F">
        <w:tc>
          <w:tcPr>
            <w:tcW w:w="7088"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Australian Lung Cancer Conference. Brisbane, QLD</w:t>
            </w:r>
          </w:p>
          <w:p w:rsidR="00B45C51" w:rsidRPr="009907D3" w:rsidRDefault="00B45C51" w:rsidP="00C83F7F">
            <w:pPr>
              <w:pStyle w:val="ListParagraph"/>
              <w:numPr>
                <w:ilvl w:val="0"/>
                <w:numId w:val="15"/>
              </w:numPr>
              <w:rPr>
                <w:rFonts w:asciiTheme="minorHAnsi" w:hAnsiTheme="minorHAnsi"/>
                <w:sz w:val="22"/>
                <w:szCs w:val="22"/>
              </w:rPr>
            </w:pPr>
            <w:r w:rsidRPr="009907D3">
              <w:rPr>
                <w:rFonts w:asciiTheme="minorHAnsi" w:hAnsiTheme="minorHAnsi"/>
                <w:sz w:val="22"/>
                <w:szCs w:val="22"/>
              </w:rPr>
              <w:t>Health service variables impact timelines of care in Victorian lung cancer patients.</w:t>
            </w:r>
          </w:p>
          <w:p w:rsidR="00B45C51" w:rsidRPr="009907D3" w:rsidRDefault="00B45C51" w:rsidP="00C83F7F">
            <w:pPr>
              <w:pStyle w:val="ListParagraph"/>
              <w:numPr>
                <w:ilvl w:val="0"/>
                <w:numId w:val="15"/>
              </w:numPr>
              <w:rPr>
                <w:rFonts w:asciiTheme="minorHAnsi" w:hAnsiTheme="minorHAnsi"/>
                <w:sz w:val="22"/>
                <w:szCs w:val="22"/>
              </w:rPr>
            </w:pPr>
            <w:r w:rsidRPr="009907D3">
              <w:rPr>
                <w:rFonts w:asciiTheme="minorHAnsi" w:hAnsiTheme="minorHAnsi"/>
                <w:sz w:val="22"/>
                <w:szCs w:val="22"/>
              </w:rPr>
              <w:t>Quality in lung cancer care: The Victorian lung cancer registry pilot initial report.</w:t>
            </w:r>
          </w:p>
          <w:p w:rsidR="00B45C51" w:rsidRPr="009907D3" w:rsidRDefault="00B45C51" w:rsidP="00C83F7F">
            <w:pPr>
              <w:pStyle w:val="ListParagraph"/>
              <w:numPr>
                <w:ilvl w:val="0"/>
                <w:numId w:val="15"/>
              </w:numPr>
              <w:rPr>
                <w:rFonts w:asciiTheme="minorHAnsi" w:hAnsiTheme="minorHAnsi"/>
                <w:sz w:val="22"/>
                <w:szCs w:val="22"/>
              </w:rPr>
            </w:pPr>
            <w:r w:rsidRPr="009907D3">
              <w:rPr>
                <w:rFonts w:asciiTheme="minorHAnsi" w:hAnsiTheme="minorHAnsi"/>
                <w:sz w:val="22"/>
                <w:szCs w:val="22"/>
              </w:rPr>
              <w:t>Gap analysis of Victorian Lung Cancer Registry Data after 3 years: Evaluation of MDT variables</w:t>
            </w:r>
          </w:p>
          <w:p w:rsidR="00B45C51" w:rsidRPr="009907D3" w:rsidRDefault="004A249A" w:rsidP="00C83F7F">
            <w:pPr>
              <w:pStyle w:val="ListParagraph"/>
              <w:numPr>
                <w:ilvl w:val="0"/>
                <w:numId w:val="15"/>
              </w:numPr>
              <w:rPr>
                <w:rFonts w:asciiTheme="minorHAnsi" w:hAnsiTheme="minorHAnsi"/>
                <w:sz w:val="22"/>
                <w:szCs w:val="22"/>
              </w:rPr>
            </w:pPr>
            <w:r>
              <w:rPr>
                <w:noProof/>
              </w:rPr>
              <mc:AlternateContent>
                <mc:Choice Requires="wps">
                  <w:drawing>
                    <wp:anchor distT="0" distB="0" distL="114300" distR="114300" simplePos="0" relativeHeight="251835392" behindDoc="0" locked="0" layoutInCell="1" allowOverlap="1" wp14:anchorId="3607654D" wp14:editId="54C613B0">
                      <wp:simplePos x="0" y="0"/>
                      <wp:positionH relativeFrom="column">
                        <wp:posOffset>6736080</wp:posOffset>
                      </wp:positionH>
                      <wp:positionV relativeFrom="paragraph">
                        <wp:posOffset>3175</wp:posOffset>
                      </wp:positionV>
                      <wp:extent cx="7559675" cy="1232535"/>
                      <wp:effectExtent l="0" t="0" r="22225" b="24765"/>
                      <wp:wrapNone/>
                      <wp:docPr id="20" name="Rectangle 20"/>
                      <wp:cNvGraphicFramePr/>
                      <a:graphic xmlns:a="http://schemas.openxmlformats.org/drawingml/2006/main">
                        <a:graphicData uri="http://schemas.microsoft.com/office/word/2010/wordprocessingShape">
                          <wps:wsp>
                            <wps:cNvSpPr/>
                            <wps:spPr>
                              <a:xfrm>
                                <a:off x="0" y="0"/>
                                <a:ext cx="7559675" cy="1232535"/>
                              </a:xfrm>
                              <a:prstGeom prst="rect">
                                <a:avLst/>
                              </a:prstGeom>
                              <a:noFill/>
                              <a:ln>
                                <a:solidFill>
                                  <a:srgbClr val="3A66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3CC2" id="Rectangle 20" o:spid="_x0000_s1026" style="position:absolute;margin-left:530.4pt;margin-top:.25pt;width:595.25pt;height:97.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" filled="f" strokecolor="#3a66b6" strokeweight="2pt"/>
                  </w:pict>
                </mc:Fallback>
              </mc:AlternateContent>
            </w:r>
            <w:r w:rsidR="00B45C51" w:rsidRPr="009907D3">
              <w:rPr>
                <w:rFonts w:asciiTheme="minorHAnsi" w:hAnsiTheme="minorHAnsi"/>
                <w:sz w:val="22"/>
                <w:szCs w:val="22"/>
              </w:rPr>
              <w:t>A comparison of the use of ICD-10 coding data and manual data extraction in comorbidity</w:t>
            </w:r>
          </w:p>
          <w:p w:rsidR="00B45C51" w:rsidRPr="009907D3" w:rsidRDefault="00B45C51" w:rsidP="00C83F7F">
            <w:pPr>
              <w:rPr>
                <w:rFonts w:asciiTheme="minorHAnsi" w:hAnsiTheme="minorHAnsi"/>
                <w:sz w:val="22"/>
                <w:szCs w:val="22"/>
              </w:rPr>
            </w:pPr>
          </w:p>
        </w:tc>
        <w:tc>
          <w:tcPr>
            <w:tcW w:w="2046" w:type="dxa"/>
          </w:tcPr>
          <w:p w:rsidR="00B45C51" w:rsidRPr="009907D3" w:rsidRDefault="00B45C51" w:rsidP="00C83F7F">
            <w:pPr>
              <w:rPr>
                <w:rFonts w:asciiTheme="minorHAnsi" w:hAnsiTheme="minorHAnsi"/>
                <w:sz w:val="22"/>
                <w:szCs w:val="22"/>
              </w:rPr>
            </w:pPr>
            <w:r w:rsidRPr="009907D3">
              <w:rPr>
                <w:rFonts w:asciiTheme="minorHAnsi" w:hAnsiTheme="minorHAnsi"/>
                <w:sz w:val="22"/>
                <w:szCs w:val="22"/>
              </w:rPr>
              <w:t>October, 2014</w:t>
            </w:r>
          </w:p>
        </w:tc>
      </w:tr>
    </w:tbl>
    <w:p w:rsidR="00B45C51" w:rsidRDefault="00B45C51" w:rsidP="00C83F7F"/>
    <w:p w:rsidR="00907F4C" w:rsidRDefault="00907F4C" w:rsidP="00C83F7F"/>
    <w:p w:rsidR="00907F4C" w:rsidRDefault="00907F4C" w:rsidP="00C83F7F"/>
    <w:p w:rsidR="00907F4C" w:rsidRDefault="00907F4C" w:rsidP="00C83F7F"/>
    <w:p w:rsidR="00907F4C" w:rsidRDefault="00907F4C" w:rsidP="00907F4C">
      <w:pPr>
        <w:pStyle w:val="Heading2"/>
      </w:pPr>
      <w:bookmarkStart w:id="33" w:name="_Toc406577602"/>
      <w:r>
        <w:rPr>
          <w:noProof/>
        </w:rPr>
        <mc:AlternateContent>
          <mc:Choice Requires="wps">
            <w:drawing>
              <wp:anchor distT="0" distB="0" distL="114300" distR="114300" simplePos="0" relativeHeight="251856896" behindDoc="0" locked="0" layoutInCell="1" allowOverlap="1" wp14:anchorId="6EA9B312" wp14:editId="7F47AC07">
                <wp:simplePos x="0" y="0"/>
                <wp:positionH relativeFrom="column">
                  <wp:posOffset>-173421</wp:posOffset>
                </wp:positionH>
                <wp:positionV relativeFrom="paragraph">
                  <wp:posOffset>-110359</wp:posOffset>
                </wp:positionV>
                <wp:extent cx="6933063" cy="476250"/>
                <wp:effectExtent l="38100" t="38100" r="115570" b="114300"/>
                <wp:wrapNone/>
                <wp:docPr id="7178" name="Rectangle 7178"/>
                <wp:cNvGraphicFramePr/>
                <a:graphic xmlns:a="http://schemas.openxmlformats.org/drawingml/2006/main">
                  <a:graphicData uri="http://schemas.microsoft.com/office/word/2010/wordprocessingShape">
                    <wps:wsp>
                      <wps:cNvSpPr/>
                      <wps:spPr>
                        <a:xfrm>
                          <a:off x="0" y="0"/>
                          <a:ext cx="6933063"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B2845" id="Rectangle 7178" o:spid="_x0000_s1026" style="position:absolute;margin-left:-13.65pt;margin-top:-8.7pt;width:545.9pt;height:37.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" filled="f" strokecolor="#243f60 [1604]" strokeweight="2pt">
                <v:shadow on="t" color="black" opacity="26214f" origin="-.5,-.5" offset=".74836mm,.74836mm"/>
              </v:rect>
            </w:pict>
          </mc:Fallback>
        </mc:AlternateContent>
      </w:r>
      <w:r>
        <w:t>Appendix F</w:t>
      </w:r>
      <w:r w:rsidRPr="009907D3">
        <w:t xml:space="preserve">: VLCR </w:t>
      </w:r>
      <w:r>
        <w:t>Funding</w:t>
      </w:r>
      <w:bookmarkEnd w:id="33"/>
      <w:r w:rsidRPr="009907D3">
        <w:t xml:space="preserve"> </w:t>
      </w:r>
    </w:p>
    <w:p w:rsidR="00907F4C" w:rsidRDefault="00907F4C" w:rsidP="00907F4C">
      <w:pPr>
        <w:spacing w:after="0"/>
      </w:pPr>
    </w:p>
    <w:p w:rsidR="00D31DFD" w:rsidRPr="00C12208" w:rsidRDefault="00D31DFD" w:rsidP="001852D9">
      <w:pPr>
        <w:spacing w:after="0"/>
      </w:pPr>
      <w:r w:rsidRPr="00C12208">
        <w:t xml:space="preserve">The VLCR pilot study was established in late 2010 following a successful grant application to the Victorian Cancer Agency. The VLCR pilot study </w:t>
      </w:r>
      <w:r w:rsidR="001852D9">
        <w:t>was</w:t>
      </w:r>
      <w:r w:rsidRPr="00C12208">
        <w:t xml:space="preserve"> funded for 3 years w</w:t>
      </w:r>
      <w:r w:rsidR="00C12208">
        <w:t>ith a total budget of $608,202.</w:t>
      </w:r>
    </w:p>
    <w:p w:rsidR="00D31DFD" w:rsidRPr="00862238" w:rsidRDefault="00D31DFD" w:rsidP="00907F4C">
      <w:pPr>
        <w:spacing w:after="0"/>
      </w:pPr>
    </w:p>
    <w:tbl>
      <w:tblPr>
        <w:tblStyle w:val="LightShading-Accent5"/>
        <w:tblW w:w="9687" w:type="dxa"/>
        <w:tblLook w:val="04A0" w:firstRow="1" w:lastRow="0" w:firstColumn="1" w:lastColumn="0" w:noHBand="0" w:noVBand="1"/>
      </w:tblPr>
      <w:tblGrid>
        <w:gridCol w:w="4238"/>
        <w:gridCol w:w="1816"/>
        <w:gridCol w:w="1816"/>
        <w:gridCol w:w="1817"/>
      </w:tblGrid>
      <w:tr w:rsidR="00907F4C" w:rsidRPr="00907F4C" w:rsidTr="004F17AA">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238" w:type="dxa"/>
            <w:noWrap/>
            <w:hideMark/>
          </w:tcPr>
          <w:p w:rsidR="00907F4C" w:rsidRPr="00907F4C" w:rsidRDefault="00C12208" w:rsidP="00907F4C">
            <w:pPr>
              <w:rPr>
                <w:rFonts w:ascii="Calibri" w:eastAsia="Times New Roman" w:hAnsi="Calibri" w:cs="Times New Roman"/>
                <w:b w:val="0"/>
                <w:bCs w:val="0"/>
                <w:color w:val="31849B"/>
              </w:rPr>
            </w:pPr>
            <w:r w:rsidRPr="00907F4C">
              <w:rPr>
                <w:rFonts w:ascii="Calibri" w:eastAsia="Times New Roman" w:hAnsi="Calibri" w:cs="Times New Roman"/>
                <w:b w:val="0"/>
                <w:bCs w:val="0"/>
                <w:color w:val="31849B"/>
              </w:rPr>
              <w:t>Organisation</w:t>
            </w:r>
          </w:p>
        </w:tc>
        <w:tc>
          <w:tcPr>
            <w:tcW w:w="5449" w:type="dxa"/>
            <w:gridSpan w:val="3"/>
            <w:hideMark/>
          </w:tcPr>
          <w:p w:rsidR="00907F4C" w:rsidRPr="00907F4C" w:rsidRDefault="00907F4C" w:rsidP="00907F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31849B"/>
              </w:rPr>
            </w:pPr>
            <w:r w:rsidRPr="00907F4C">
              <w:rPr>
                <w:rFonts w:ascii="Calibri" w:eastAsia="Times New Roman" w:hAnsi="Calibri" w:cs="Times New Roman"/>
                <w:b w:val="0"/>
                <w:bCs w:val="0"/>
                <w:color w:val="31849B"/>
              </w:rPr>
              <w:t>Funding ($)</w:t>
            </w:r>
          </w:p>
        </w:tc>
      </w:tr>
      <w:tr w:rsidR="00907F4C" w:rsidRPr="00907F4C" w:rsidTr="004F17A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38" w:type="dxa"/>
            <w:noWrap/>
            <w:hideMark/>
          </w:tcPr>
          <w:p w:rsidR="00907F4C" w:rsidRPr="00907F4C" w:rsidRDefault="00907F4C" w:rsidP="00907F4C">
            <w:pPr>
              <w:rPr>
                <w:rFonts w:ascii="Calibri" w:eastAsia="Times New Roman" w:hAnsi="Calibri" w:cs="Times New Roman"/>
                <w:b w:val="0"/>
                <w:bCs w:val="0"/>
                <w:color w:val="000000"/>
              </w:rPr>
            </w:pPr>
            <w:r w:rsidRPr="00907F4C">
              <w:rPr>
                <w:rFonts w:ascii="Calibri" w:eastAsia="Times New Roman" w:hAnsi="Calibri" w:cs="Times New Roman"/>
                <w:b w:val="0"/>
                <w:bCs w:val="0"/>
                <w:color w:val="000000"/>
              </w:rPr>
              <w:t> </w:t>
            </w:r>
          </w:p>
        </w:tc>
        <w:tc>
          <w:tcPr>
            <w:tcW w:w="1816" w:type="dxa"/>
            <w:noWrap/>
            <w:hideMark/>
          </w:tcPr>
          <w:p w:rsidR="00907F4C" w:rsidRPr="00907F4C" w:rsidRDefault="00907F4C" w:rsidP="00907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7F4C">
              <w:rPr>
                <w:rFonts w:ascii="Calibri" w:eastAsia="Times New Roman" w:hAnsi="Calibri" w:cs="Times New Roman"/>
                <w:b/>
                <w:bCs/>
                <w:color w:val="000000"/>
              </w:rPr>
              <w:t>2012</w:t>
            </w:r>
          </w:p>
        </w:tc>
        <w:tc>
          <w:tcPr>
            <w:tcW w:w="1816" w:type="dxa"/>
            <w:noWrap/>
            <w:hideMark/>
          </w:tcPr>
          <w:p w:rsidR="00907F4C" w:rsidRPr="00907F4C" w:rsidRDefault="00907F4C" w:rsidP="00907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7F4C">
              <w:rPr>
                <w:rFonts w:ascii="Calibri" w:eastAsia="Times New Roman" w:hAnsi="Calibri" w:cs="Times New Roman"/>
                <w:b/>
                <w:bCs/>
                <w:color w:val="000000"/>
              </w:rPr>
              <w:t>2013</w:t>
            </w:r>
          </w:p>
        </w:tc>
        <w:tc>
          <w:tcPr>
            <w:tcW w:w="1816" w:type="dxa"/>
            <w:noWrap/>
            <w:hideMark/>
          </w:tcPr>
          <w:p w:rsidR="00907F4C" w:rsidRPr="00907F4C" w:rsidRDefault="00907F4C" w:rsidP="00907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7F4C">
              <w:rPr>
                <w:rFonts w:ascii="Calibri" w:eastAsia="Times New Roman" w:hAnsi="Calibri" w:cs="Times New Roman"/>
                <w:b/>
                <w:bCs/>
                <w:color w:val="000000"/>
              </w:rPr>
              <w:t>2014</w:t>
            </w:r>
          </w:p>
        </w:tc>
      </w:tr>
      <w:tr w:rsidR="00907F4C" w:rsidRPr="00907F4C" w:rsidTr="004F17AA">
        <w:trPr>
          <w:trHeight w:val="297"/>
        </w:trPr>
        <w:tc>
          <w:tcPr>
            <w:cnfStyle w:val="001000000000" w:firstRow="0" w:lastRow="0" w:firstColumn="1" w:lastColumn="0" w:oddVBand="0" w:evenVBand="0" w:oddHBand="0" w:evenHBand="0" w:firstRowFirstColumn="0" w:firstRowLastColumn="0" w:lastRowFirstColumn="0" w:lastRowLastColumn="0"/>
            <w:tcW w:w="4238" w:type="dxa"/>
            <w:noWrap/>
            <w:hideMark/>
          </w:tcPr>
          <w:p w:rsidR="00907F4C" w:rsidRPr="00907F4C" w:rsidRDefault="00907F4C" w:rsidP="00907F4C">
            <w:pPr>
              <w:rPr>
                <w:rFonts w:ascii="Calibri" w:eastAsia="Times New Roman" w:hAnsi="Calibri" w:cs="Times New Roman"/>
                <w:color w:val="000000"/>
              </w:rPr>
            </w:pPr>
            <w:r w:rsidRPr="00907F4C">
              <w:rPr>
                <w:rFonts w:ascii="Calibri" w:eastAsia="Times New Roman" w:hAnsi="Calibri" w:cs="Times New Roman"/>
                <w:color w:val="000000"/>
              </w:rPr>
              <w:t>Victorian Cancer Agency</w:t>
            </w:r>
          </w:p>
        </w:tc>
        <w:tc>
          <w:tcPr>
            <w:tcW w:w="1816" w:type="dxa"/>
            <w:noWrap/>
            <w:hideMark/>
          </w:tcPr>
          <w:p w:rsidR="00907F4C" w:rsidRPr="00907F4C" w:rsidRDefault="00C12208" w:rsidP="00907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t>
            </w:r>
            <w:r w:rsidR="00907F4C" w:rsidRPr="00907F4C">
              <w:rPr>
                <w:rFonts w:ascii="Calibri" w:eastAsia="Times New Roman" w:hAnsi="Calibri" w:cs="Times New Roman"/>
                <w:color w:val="000000"/>
              </w:rPr>
              <w:t>202,734</w:t>
            </w:r>
          </w:p>
        </w:tc>
        <w:tc>
          <w:tcPr>
            <w:tcW w:w="1816" w:type="dxa"/>
            <w:noWrap/>
            <w:hideMark/>
          </w:tcPr>
          <w:p w:rsidR="00907F4C" w:rsidRPr="00907F4C" w:rsidRDefault="00C12208" w:rsidP="00907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t>
            </w:r>
            <w:r w:rsidR="00907F4C" w:rsidRPr="00907F4C">
              <w:rPr>
                <w:rFonts w:ascii="Calibri" w:eastAsia="Times New Roman" w:hAnsi="Calibri" w:cs="Times New Roman"/>
                <w:color w:val="000000"/>
              </w:rPr>
              <w:t>202,734</w:t>
            </w:r>
          </w:p>
        </w:tc>
        <w:tc>
          <w:tcPr>
            <w:tcW w:w="1816" w:type="dxa"/>
            <w:noWrap/>
            <w:hideMark/>
          </w:tcPr>
          <w:p w:rsidR="00907F4C" w:rsidRPr="00907F4C" w:rsidRDefault="00C12208" w:rsidP="00907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t>
            </w:r>
            <w:r w:rsidR="00907F4C" w:rsidRPr="00907F4C">
              <w:rPr>
                <w:rFonts w:ascii="Calibri" w:eastAsia="Times New Roman" w:hAnsi="Calibri" w:cs="Times New Roman"/>
                <w:color w:val="000000"/>
              </w:rPr>
              <w:t>202,734</w:t>
            </w:r>
          </w:p>
        </w:tc>
      </w:tr>
      <w:tr w:rsidR="00907F4C" w:rsidRPr="00907F4C" w:rsidTr="004F17A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38" w:type="dxa"/>
            <w:noWrap/>
            <w:hideMark/>
          </w:tcPr>
          <w:p w:rsidR="00907F4C" w:rsidRPr="00907F4C" w:rsidRDefault="00907F4C" w:rsidP="00907F4C">
            <w:pPr>
              <w:rPr>
                <w:rFonts w:ascii="Calibri" w:eastAsia="Times New Roman" w:hAnsi="Calibri" w:cs="Times New Roman"/>
                <w:b w:val="0"/>
                <w:bCs w:val="0"/>
                <w:color w:val="000000"/>
              </w:rPr>
            </w:pPr>
            <w:r w:rsidRPr="00907F4C">
              <w:rPr>
                <w:rFonts w:ascii="Calibri" w:eastAsia="Times New Roman" w:hAnsi="Calibri" w:cs="Times New Roman"/>
                <w:b w:val="0"/>
                <w:bCs w:val="0"/>
                <w:color w:val="000000"/>
              </w:rPr>
              <w:t>Total Funding received</w:t>
            </w:r>
          </w:p>
        </w:tc>
        <w:tc>
          <w:tcPr>
            <w:tcW w:w="5449" w:type="dxa"/>
            <w:gridSpan w:val="3"/>
            <w:noWrap/>
            <w:hideMark/>
          </w:tcPr>
          <w:p w:rsidR="00907F4C" w:rsidRPr="00907F4C" w:rsidRDefault="00C12208" w:rsidP="00085E94">
            <w:pPr>
              <w:ind w:right="33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w:t>
            </w:r>
            <w:r w:rsidR="00907F4C" w:rsidRPr="00907F4C">
              <w:rPr>
                <w:rFonts w:ascii="Calibri" w:eastAsia="Times New Roman" w:hAnsi="Calibri" w:cs="Times New Roman"/>
                <w:b/>
                <w:bCs/>
                <w:color w:val="000000"/>
              </w:rPr>
              <w:t>608,202</w:t>
            </w:r>
          </w:p>
        </w:tc>
      </w:tr>
    </w:tbl>
    <w:p w:rsidR="00907F4C" w:rsidRDefault="00C12208" w:rsidP="00C12208">
      <w:pPr>
        <w:tabs>
          <w:tab w:val="left" w:pos="2880"/>
        </w:tabs>
      </w:pPr>
      <w:r>
        <w:tab/>
      </w:r>
    </w:p>
    <w:p w:rsidR="005C18C8" w:rsidRPr="009907D3" w:rsidRDefault="005C18C8" w:rsidP="00C12208">
      <w:pPr>
        <w:tabs>
          <w:tab w:val="left" w:pos="2880"/>
        </w:tabs>
      </w:pPr>
    </w:p>
    <w:p w:rsidR="005C18C8" w:rsidRDefault="005C18C8" w:rsidP="005C18C8">
      <w:pPr>
        <w:pStyle w:val="Heading2"/>
      </w:pPr>
      <w:r>
        <w:rPr>
          <w:noProof/>
        </w:rPr>
        <mc:AlternateContent>
          <mc:Choice Requires="wps">
            <w:drawing>
              <wp:anchor distT="0" distB="0" distL="114300" distR="114300" simplePos="0" relativeHeight="251870208" behindDoc="0" locked="0" layoutInCell="1" allowOverlap="1" wp14:anchorId="545DE622" wp14:editId="3152886F">
                <wp:simplePos x="0" y="0"/>
                <wp:positionH relativeFrom="column">
                  <wp:posOffset>-173421</wp:posOffset>
                </wp:positionH>
                <wp:positionV relativeFrom="paragraph">
                  <wp:posOffset>-110359</wp:posOffset>
                </wp:positionV>
                <wp:extent cx="6933063" cy="476250"/>
                <wp:effectExtent l="38100" t="38100" r="115570" b="114300"/>
                <wp:wrapNone/>
                <wp:docPr id="2" name="Rectangle 2"/>
                <wp:cNvGraphicFramePr/>
                <a:graphic xmlns:a="http://schemas.openxmlformats.org/drawingml/2006/main">
                  <a:graphicData uri="http://schemas.microsoft.com/office/word/2010/wordprocessingShape">
                    <wps:wsp>
                      <wps:cNvSpPr/>
                      <wps:spPr>
                        <a:xfrm>
                          <a:off x="0" y="0"/>
                          <a:ext cx="6933063" cy="4762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FC1293" id="Rectangle 2" o:spid="_x0000_s1026" style="position:absolute;margin-left:-13.65pt;margin-top:-8.7pt;width:545.9pt;height:3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" filled="f" strokecolor="#243f60 [1604]" strokeweight="2pt">
                <v:shadow on="t" color="black" opacity="26214f" origin="-.5,-.5" offset=".74836mm,.74836mm"/>
              </v:rect>
            </w:pict>
          </mc:Fallback>
        </mc:AlternateContent>
      </w:r>
      <w:r>
        <w:t>Appendix G</w:t>
      </w:r>
      <w:r w:rsidRPr="009907D3">
        <w:t xml:space="preserve">: </w:t>
      </w:r>
      <w:r>
        <w:t>Glossary</w:t>
      </w:r>
      <w:r w:rsidRPr="009907D3">
        <w:t xml:space="preserve"> </w:t>
      </w:r>
    </w:p>
    <w:p w:rsidR="005C18C8" w:rsidRDefault="005C18C8" w:rsidP="0054561E">
      <w:pPr>
        <w:pStyle w:val="Heading2"/>
      </w:pPr>
    </w:p>
    <w:tbl>
      <w:tblPr>
        <w:tblStyle w:val="TableGrid"/>
        <w:tblW w:w="0" w:type="auto"/>
        <w:tblInd w:w="-34" w:type="dxa"/>
        <w:tblLook w:val="04A0" w:firstRow="1" w:lastRow="0" w:firstColumn="1" w:lastColumn="0" w:noHBand="0" w:noVBand="1"/>
      </w:tblPr>
      <w:tblGrid>
        <w:gridCol w:w="1124"/>
        <w:gridCol w:w="7926"/>
      </w:tblGrid>
      <w:tr w:rsidR="005C18C8" w:rsidRPr="000968EA" w:rsidTr="003F0DA5">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cTNM</w:t>
            </w:r>
          </w:p>
        </w:tc>
        <w:tc>
          <w:tcPr>
            <w:tcW w:w="8141" w:type="dxa"/>
          </w:tcPr>
          <w:p w:rsidR="005C18C8" w:rsidRPr="008B1629" w:rsidRDefault="005C18C8"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 xml:space="preserve">Clinical  </w:t>
            </w:r>
            <w:r w:rsidR="006E043A" w:rsidRPr="008B1629">
              <w:rPr>
                <w:rFonts w:asciiTheme="minorHAnsi" w:hAnsiTheme="minorHAnsi"/>
                <w:sz w:val="22"/>
                <w:szCs w:val="22"/>
              </w:rPr>
              <w:t xml:space="preserve">stage </w:t>
            </w:r>
            <w:r w:rsidRPr="008B1629">
              <w:rPr>
                <w:rFonts w:asciiTheme="minorHAnsi" w:hAnsiTheme="minorHAnsi"/>
                <w:sz w:val="22"/>
                <w:szCs w:val="22"/>
              </w:rPr>
              <w:t>o</w:t>
            </w:r>
            <w:r w:rsidR="00AD2D4F" w:rsidRPr="008B1629">
              <w:rPr>
                <w:rFonts w:asciiTheme="minorHAnsi" w:hAnsiTheme="minorHAnsi"/>
                <w:sz w:val="22"/>
                <w:szCs w:val="22"/>
              </w:rPr>
              <w:t>f primary tumour</w:t>
            </w:r>
          </w:p>
        </w:tc>
      </w:tr>
      <w:tr w:rsidR="005C18C8" w:rsidRPr="000968EA" w:rsidTr="003F0DA5">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pTNM</w:t>
            </w:r>
          </w:p>
        </w:tc>
        <w:tc>
          <w:tcPr>
            <w:tcW w:w="8141" w:type="dxa"/>
          </w:tcPr>
          <w:p w:rsidR="005C18C8" w:rsidRPr="008B1629" w:rsidRDefault="005C18C8"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 xml:space="preserve">Pathological  </w:t>
            </w:r>
            <w:r w:rsidR="006E043A" w:rsidRPr="008B1629">
              <w:rPr>
                <w:rFonts w:asciiTheme="minorHAnsi" w:hAnsiTheme="minorHAnsi"/>
                <w:sz w:val="22"/>
                <w:szCs w:val="22"/>
              </w:rPr>
              <w:t xml:space="preserve">stage </w:t>
            </w:r>
            <w:r w:rsidRPr="008B1629">
              <w:rPr>
                <w:rFonts w:asciiTheme="minorHAnsi" w:hAnsiTheme="minorHAnsi"/>
                <w:sz w:val="22"/>
                <w:szCs w:val="22"/>
              </w:rPr>
              <w:t>o</w:t>
            </w:r>
            <w:r w:rsidR="006E043A" w:rsidRPr="008B1629">
              <w:rPr>
                <w:rFonts w:asciiTheme="minorHAnsi" w:hAnsiTheme="minorHAnsi"/>
                <w:sz w:val="22"/>
                <w:szCs w:val="22"/>
              </w:rPr>
              <w:t>f primary tumour</w:t>
            </w:r>
          </w:p>
        </w:tc>
      </w:tr>
      <w:tr w:rsidR="005C18C8" w:rsidRPr="000968EA" w:rsidTr="003F0DA5">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PET</w:t>
            </w:r>
          </w:p>
        </w:tc>
        <w:tc>
          <w:tcPr>
            <w:tcW w:w="8141" w:type="dxa"/>
          </w:tcPr>
          <w:p w:rsidR="005C18C8" w:rsidRPr="008B1629" w:rsidRDefault="005C18C8"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Positron emission tomography scan</w:t>
            </w:r>
          </w:p>
        </w:tc>
      </w:tr>
      <w:tr w:rsidR="005C18C8" w:rsidRPr="000968EA" w:rsidTr="003F0DA5">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CT</w:t>
            </w:r>
          </w:p>
        </w:tc>
        <w:tc>
          <w:tcPr>
            <w:tcW w:w="8141" w:type="dxa"/>
          </w:tcPr>
          <w:p w:rsidR="005C18C8" w:rsidRPr="008B1629" w:rsidRDefault="005C18C8"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Computed tomography scan</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VLCR</w:t>
            </w:r>
          </w:p>
        </w:tc>
        <w:tc>
          <w:tcPr>
            <w:tcW w:w="8141" w:type="dxa"/>
          </w:tcPr>
          <w:p w:rsidR="005C18C8" w:rsidRPr="008B1629" w:rsidRDefault="00AD2D4F"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Victorian Lung Cancer Registry</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ECOG</w:t>
            </w:r>
          </w:p>
        </w:tc>
        <w:tc>
          <w:tcPr>
            <w:tcW w:w="8141" w:type="dxa"/>
          </w:tcPr>
          <w:p w:rsidR="005C18C8" w:rsidRPr="008B1629" w:rsidRDefault="00AD2D4F"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Eastern Cooperative Oncology Group  Performance status score</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ICD 10</w:t>
            </w:r>
          </w:p>
        </w:tc>
        <w:tc>
          <w:tcPr>
            <w:tcW w:w="8141" w:type="dxa"/>
          </w:tcPr>
          <w:p w:rsidR="005C18C8" w:rsidRPr="008B1629" w:rsidRDefault="003F0DA5"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10th revision of the International Statistical Classification of Diseases and Related Health Problems (ICD)</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NSCLC</w:t>
            </w:r>
          </w:p>
        </w:tc>
        <w:tc>
          <w:tcPr>
            <w:tcW w:w="8141" w:type="dxa"/>
          </w:tcPr>
          <w:p w:rsidR="005C18C8" w:rsidRPr="008B1629" w:rsidRDefault="00AD2D4F"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Non small cell lung cancer</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SCLC</w:t>
            </w:r>
          </w:p>
        </w:tc>
        <w:tc>
          <w:tcPr>
            <w:tcW w:w="8141" w:type="dxa"/>
          </w:tcPr>
          <w:p w:rsidR="005C18C8" w:rsidRPr="008B1629" w:rsidRDefault="00AD2D4F"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Small cell lung cancer</w:t>
            </w:r>
          </w:p>
        </w:tc>
      </w:tr>
      <w:tr w:rsidR="005C18C8" w:rsidRPr="000968EA" w:rsidTr="003F0DA5">
        <w:trPr>
          <w:trHeight w:val="582"/>
        </w:trPr>
        <w:tc>
          <w:tcPr>
            <w:tcW w:w="1135" w:type="dxa"/>
            <w:shd w:val="clear" w:color="auto" w:fill="DAEEF3" w:themeFill="accent5" w:themeFillTint="33"/>
            <w:vAlign w:val="center"/>
          </w:tcPr>
          <w:p w:rsidR="005C18C8" w:rsidRPr="005C18C8" w:rsidRDefault="005C18C8" w:rsidP="008B1629">
            <w:pPr>
              <w:spacing w:before="100" w:beforeAutospacing="1" w:after="100" w:afterAutospacing="1" w:line="360" w:lineRule="auto"/>
              <w:rPr>
                <w:rFonts w:asciiTheme="minorHAnsi" w:hAnsiTheme="minorHAnsi"/>
                <w:b/>
                <w:bCs/>
                <w:sz w:val="22"/>
                <w:szCs w:val="22"/>
              </w:rPr>
            </w:pPr>
            <w:r w:rsidRPr="005C18C8">
              <w:rPr>
                <w:rFonts w:asciiTheme="minorHAnsi" w:hAnsiTheme="minorHAnsi"/>
                <w:b/>
                <w:bCs/>
                <w:sz w:val="22"/>
                <w:szCs w:val="22"/>
              </w:rPr>
              <w:t>VATS</w:t>
            </w:r>
          </w:p>
        </w:tc>
        <w:tc>
          <w:tcPr>
            <w:tcW w:w="8141" w:type="dxa"/>
          </w:tcPr>
          <w:p w:rsidR="005C18C8" w:rsidRPr="008B1629" w:rsidRDefault="003F0DA5" w:rsidP="008B1629">
            <w:pPr>
              <w:spacing w:before="100" w:beforeAutospacing="1" w:after="100" w:afterAutospacing="1" w:line="360" w:lineRule="auto"/>
              <w:rPr>
                <w:rFonts w:asciiTheme="minorHAnsi" w:hAnsiTheme="minorHAnsi"/>
                <w:sz w:val="22"/>
                <w:szCs w:val="22"/>
              </w:rPr>
            </w:pPr>
            <w:r w:rsidRPr="008B1629">
              <w:rPr>
                <w:rFonts w:asciiTheme="minorHAnsi" w:hAnsiTheme="minorHAnsi"/>
                <w:sz w:val="22"/>
                <w:szCs w:val="22"/>
              </w:rPr>
              <w:t>Video-assisted thoracoscopic surgery</w:t>
            </w:r>
          </w:p>
        </w:tc>
      </w:tr>
    </w:tbl>
    <w:p w:rsidR="004A249A" w:rsidRDefault="00EB31D8" w:rsidP="0054561E">
      <w:pPr>
        <w:pStyle w:val="Heading2"/>
      </w:pPr>
      <w:r w:rsidRPr="009907D3">
        <w:br w:type="page"/>
      </w:r>
      <w:r w:rsidR="003A35D6">
        <w:rPr>
          <w:noProof/>
        </w:rPr>
        <mc:AlternateContent>
          <mc:Choice Requires="wps">
            <w:drawing>
              <wp:anchor distT="0" distB="0" distL="114300" distR="114300" simplePos="0" relativeHeight="251863040" behindDoc="0" locked="0" layoutInCell="1" allowOverlap="1" wp14:anchorId="2FFF7858" wp14:editId="76B8A6E6">
                <wp:simplePos x="0" y="0"/>
                <wp:positionH relativeFrom="column">
                  <wp:posOffset>-953770</wp:posOffset>
                </wp:positionH>
                <wp:positionV relativeFrom="paragraph">
                  <wp:posOffset>9465945</wp:posOffset>
                </wp:positionV>
                <wp:extent cx="7772400" cy="370840"/>
                <wp:effectExtent l="0" t="0" r="0" b="0"/>
                <wp:wrapNone/>
                <wp:docPr id="19" name="Rectangle 19"/>
                <wp:cNvGraphicFramePr/>
                <a:graphic xmlns:a="http://schemas.openxmlformats.org/drawingml/2006/main">
                  <a:graphicData uri="http://schemas.microsoft.com/office/word/2010/wordprocessingShape">
                    <wps:wsp>
                      <wps:cNvSpPr/>
                      <wps:spPr>
                        <a:xfrm>
                          <a:off x="0" y="0"/>
                          <a:ext cx="7772400" cy="370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848A9" id="Rectangle 19" o:spid="_x0000_s1026" style="position:absolute;margin-left:-75.1pt;margin-top:745.35pt;width:612pt;height:29.2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" fillcolor="white [3212]" stroked="f" strokeweight="2pt"/>
            </w:pict>
          </mc:Fallback>
        </mc:AlternateContent>
      </w:r>
      <w:r w:rsidR="004A249A" w:rsidRPr="009907D3">
        <w:rPr>
          <w:noProof/>
        </w:rPr>
        <mc:AlternateContent>
          <mc:Choice Requires="wpg">
            <w:drawing>
              <wp:anchor distT="0" distB="0" distL="114300" distR="114300" simplePos="0" relativeHeight="251832320" behindDoc="0" locked="0" layoutInCell="1" allowOverlap="1" wp14:anchorId="24E7CB14" wp14:editId="6B668C1D">
                <wp:simplePos x="0" y="0"/>
                <wp:positionH relativeFrom="column">
                  <wp:posOffset>358488</wp:posOffset>
                </wp:positionH>
                <wp:positionV relativeFrom="paragraph">
                  <wp:posOffset>7991343</wp:posOffset>
                </wp:positionV>
                <wp:extent cx="4996815" cy="806450"/>
                <wp:effectExtent l="0" t="0" r="0" b="0"/>
                <wp:wrapNone/>
                <wp:docPr id="28" name="Group 28"/>
                <wp:cNvGraphicFramePr/>
                <a:graphic xmlns:a="http://schemas.openxmlformats.org/drawingml/2006/main">
                  <a:graphicData uri="http://schemas.microsoft.com/office/word/2010/wordprocessingGroup">
                    <wpg:wgp>
                      <wpg:cNvGrpSpPr/>
                      <wpg:grpSpPr>
                        <a:xfrm>
                          <a:off x="0" y="0"/>
                          <a:ext cx="4996815" cy="806450"/>
                          <a:chOff x="304800" y="140677"/>
                          <a:chExt cx="4290646" cy="679938"/>
                        </a:xfrm>
                      </wpg:grpSpPr>
                      <pic:pic xmlns:pic="http://schemas.openxmlformats.org/drawingml/2006/picture">
                        <pic:nvPicPr>
                          <pic:cNvPr id="66564" name="Picture 7" descr="Victorian Cancer Agency, Cancer Research, Cancer Funding">
                            <a:hlinkClick r:id="rId56" tooltip="Victorian Cancer Agency, Cancer Research, Cancer Funding"/>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04800" y="164123"/>
                            <a:ext cx="1875692" cy="656492"/>
                          </a:xfrm>
                          <a:prstGeom prst="rect">
                            <a:avLst/>
                          </a:prstGeom>
                          <a:noFill/>
                          <a:ln>
                            <a:noFill/>
                          </a:ln>
                          <a:extLst/>
                        </pic:spPr>
                      </pic:pic>
                      <pic:pic xmlns:pic="http://schemas.openxmlformats.org/drawingml/2006/picture">
                        <pic:nvPicPr>
                          <pic:cNvPr id="66565" name="Picture 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555631" y="140677"/>
                            <a:ext cx="2039815" cy="656492"/>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546E2832" id="Group 28" o:spid="_x0000_s1026" style="position:absolute;margin-left:28.25pt;margin-top:629.25pt;width:393.45pt;height:63.5pt;z-index:251832320;mso-width-relative:margin;mso-height-relative:margin" coordorigin="3048,1406" coordsize="42906,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">
                <v:shape id="Picture 7" o:spid="_x0000_s1027" type="#_x0000_t75" alt="Victorian Cancer Agency, Cancer Research, Cancer Funding" href="http://www.victoriancanceragency.org.au/" title="Victorian Cancer Agency, Cancer Research, Cancer Funding" style="position:absolute;left:3048;top:1641;width:18756;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qGDFAAAA3gAAAA8AAABkcnMvZG93bnJldi54bWxEj09rAjEUxO8Fv0N4hV5KzbbWpaxGEaGl&#10;Hv1z8fbYPDdLNy/L5qnpt28EocdhZn7DzJfJd+pCQ2wDG3gdF6CI62Bbbgwc9p8vH6CiIFvsApOB&#10;X4qwXIwe5ljZcOUtXXbSqAzhWKEBJ9JXWsfakcc4Dj1x9k5h8ChZDo22A14z3Hf6rShK7bHlvOCw&#10;p7Wj+md39gZkunH6uPacbEj7ybF9/trK2Zinx7SagRJK8h++t7+tgbKclu9wu5Ov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S6hgxQAAAN4AAAAPAAAAAAAAAAAAAAAA&#10;AJ8CAABkcnMvZG93bnJldi54bWxQSwUGAAAAAAQABAD3AAAAkQMAAAAA&#10;" o:button="t">
                  <v:fill o:detectmouseclick="t"/>
                  <v:imagedata r:id="rId59" o:title="Victorian Cancer Agency, Cancer Research, Cancer Funding"/>
                  <v:path arrowok="t"/>
                </v:shape>
                <v:shape id="Picture 6" o:spid="_x0000_s1028" type="#_x0000_t75" style="position:absolute;left:25556;top:1406;width:20398;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8L+nFAAAA3gAAAA8AAABkcnMvZG93bnJldi54bWxEj92KwjAUhO8F3yEcwRtZUwWLdJuKCIIX&#10;4u6qD3BoTn+wOSlNbOvbm4WFvRxm5hsm3Y2mET11rrasYLWMQBDnVtdcKrjfjh9bEM4ja2wsk4IX&#10;Odhl00mKibYD/1B/9aUIEHYJKqi8bxMpXV6RQbe0LXHwCtsZ9EF2pdQdDgFuGrmOolgarDksVNjS&#10;oaL8cX0aBdSvvs7FRfK33w/F4vY8l+txq9R8Nu4/QXga/X/4r33SCuJ4E2/g9064Aj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PC/pxQAAAN4AAAAPAAAAAAAAAAAAAAAA&#10;AJ8CAABkcnMvZG93bnJldi54bWxQSwUGAAAAAAQABAD3AAAAkQMAAAAA&#10;">
                  <v:imagedata r:id="rId60" o:title=""/>
                  <v:path arrowok="t"/>
                </v:shape>
              </v:group>
            </w:pict>
          </mc:Fallback>
        </mc:AlternateContent>
      </w:r>
      <w:r w:rsidR="004A249A">
        <w:rPr>
          <w:noProof/>
        </w:rPr>
        <mc:AlternateContent>
          <mc:Choice Requires="wps">
            <w:drawing>
              <wp:anchor distT="0" distB="0" distL="114300" distR="114300" simplePos="0" relativeHeight="251836416" behindDoc="0" locked="0" layoutInCell="1" allowOverlap="1" wp14:anchorId="581A2A2C" wp14:editId="7ED0BAB7">
                <wp:simplePos x="0" y="0"/>
                <wp:positionH relativeFrom="column">
                  <wp:posOffset>-1035170</wp:posOffset>
                </wp:positionH>
                <wp:positionV relativeFrom="paragraph">
                  <wp:posOffset>7831958</wp:posOffset>
                </wp:positionV>
                <wp:extent cx="7746521" cy="1116419"/>
                <wp:effectExtent l="0" t="0" r="26035" b="26670"/>
                <wp:wrapNone/>
                <wp:docPr id="21" name="Rectangle 21"/>
                <wp:cNvGraphicFramePr/>
                <a:graphic xmlns:a="http://schemas.openxmlformats.org/drawingml/2006/main">
                  <a:graphicData uri="http://schemas.microsoft.com/office/word/2010/wordprocessingShape">
                    <wps:wsp>
                      <wps:cNvSpPr/>
                      <wps:spPr>
                        <a:xfrm>
                          <a:off x="0" y="0"/>
                          <a:ext cx="7746521" cy="11164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55B28" id="Rectangle 21" o:spid="_x0000_s1026" style="position:absolute;margin-left:-81.5pt;margin-top:616.7pt;width:609.95pt;height:87.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" filled="f" strokecolor="black [3213]" strokeweight="1pt"/>
            </w:pict>
          </mc:Fallback>
        </mc:AlternateContent>
      </w:r>
    </w:p>
    <w:sectPr w:rsidR="004A249A" w:rsidSect="0060073A">
      <w:footerReference w:type="default" r:id="rId61"/>
      <w:pgSz w:w="11906" w:h="16838"/>
      <w:pgMar w:top="993" w:right="1440" w:bottom="709" w:left="1440" w:header="708" w:footer="11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7E2" w:rsidRDefault="00F057E2" w:rsidP="00961DBD">
      <w:pPr>
        <w:spacing w:after="0" w:line="240" w:lineRule="auto"/>
      </w:pPr>
      <w:r>
        <w:separator/>
      </w:r>
    </w:p>
  </w:endnote>
  <w:endnote w:type="continuationSeparator" w:id="0">
    <w:p w:rsidR="00F057E2" w:rsidRDefault="00F057E2" w:rsidP="00961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736642"/>
      <w:docPartObj>
        <w:docPartGallery w:val="Page Numbers (Bottom of Page)"/>
        <w:docPartUnique/>
      </w:docPartObj>
    </w:sdtPr>
    <w:sdtEndPr>
      <w:rPr>
        <w:color w:val="808080" w:themeColor="background1" w:themeShade="80"/>
        <w:spacing w:val="60"/>
      </w:rPr>
    </w:sdtEndPr>
    <w:sdtContent>
      <w:p w:rsidR="00F057E2" w:rsidRDefault="00F057E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E22B1">
          <w:rPr>
            <w:noProof/>
          </w:rPr>
          <w:t>19</w:t>
        </w:r>
        <w:r>
          <w:rPr>
            <w:noProof/>
          </w:rPr>
          <w:fldChar w:fldCharType="end"/>
        </w:r>
        <w:r>
          <w:t xml:space="preserve"> </w:t>
        </w:r>
        <w:r w:rsidRPr="00B375C6">
          <w:rPr>
            <w:color w:val="548DD4" w:themeColor="text2" w:themeTint="99"/>
          </w:rPr>
          <w:t>|</w:t>
        </w:r>
        <w:r>
          <w:t xml:space="preserve"> </w:t>
        </w:r>
        <w:r>
          <w:rPr>
            <w:color w:val="808080" w:themeColor="background1" w:themeShade="80"/>
            <w:spacing w:val="60"/>
          </w:rPr>
          <w:t>Page</w:t>
        </w:r>
      </w:p>
    </w:sdtContent>
  </w:sdt>
  <w:p w:rsidR="00F057E2" w:rsidRDefault="00F057E2" w:rsidP="0023240E">
    <w:pPr>
      <w:pStyle w:val="Footer"/>
      <w:ind w:right="2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7E2" w:rsidRDefault="00F057E2" w:rsidP="00961DBD">
      <w:pPr>
        <w:spacing w:after="0" w:line="240" w:lineRule="auto"/>
      </w:pPr>
      <w:r>
        <w:separator/>
      </w:r>
    </w:p>
  </w:footnote>
  <w:footnote w:type="continuationSeparator" w:id="0">
    <w:p w:rsidR="00F057E2" w:rsidRDefault="00F057E2" w:rsidP="00961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A57C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42EAA77D" id="_x0000_i1027" type="#_x0000_t75" style="width:3in;height:3in" o:bullet="t"/>
    </w:pict>
  </w:numPicBullet>
  <w:abstractNum w:abstractNumId="0" w15:restartNumberingAfterBreak="0">
    <w:nsid w:val="0053217F"/>
    <w:multiLevelType w:val="hybridMultilevel"/>
    <w:tmpl w:val="843EC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9338E"/>
    <w:multiLevelType w:val="hybridMultilevel"/>
    <w:tmpl w:val="2B8866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B73ED9"/>
    <w:multiLevelType w:val="hybridMultilevel"/>
    <w:tmpl w:val="BA0AA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D6980"/>
    <w:multiLevelType w:val="hybridMultilevel"/>
    <w:tmpl w:val="3D52C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BF655A"/>
    <w:multiLevelType w:val="hybridMultilevel"/>
    <w:tmpl w:val="061EE7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0E1B38"/>
    <w:multiLevelType w:val="hybridMultilevel"/>
    <w:tmpl w:val="A5540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184421"/>
    <w:multiLevelType w:val="hybridMultilevel"/>
    <w:tmpl w:val="B5AE4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B0B52"/>
    <w:multiLevelType w:val="hybridMultilevel"/>
    <w:tmpl w:val="0414F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5556C6"/>
    <w:multiLevelType w:val="hybridMultilevel"/>
    <w:tmpl w:val="061EE7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6035EF"/>
    <w:multiLevelType w:val="hybridMultilevel"/>
    <w:tmpl w:val="A852FC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11327C8"/>
    <w:multiLevelType w:val="hybridMultilevel"/>
    <w:tmpl w:val="CA20A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E73160"/>
    <w:multiLevelType w:val="hybridMultilevel"/>
    <w:tmpl w:val="31003EC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0E408E"/>
    <w:multiLevelType w:val="hybridMultilevel"/>
    <w:tmpl w:val="7F2AD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BD5256"/>
    <w:multiLevelType w:val="hybridMultilevel"/>
    <w:tmpl w:val="D988B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0962FE"/>
    <w:multiLevelType w:val="multilevel"/>
    <w:tmpl w:val="C722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D662C0"/>
    <w:multiLevelType w:val="hybridMultilevel"/>
    <w:tmpl w:val="0678A81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6314132"/>
    <w:multiLevelType w:val="hybridMultilevel"/>
    <w:tmpl w:val="A8A2CD0C"/>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start w:val="1"/>
      <w:numFmt w:val="bullet"/>
      <w:lvlText w:val=""/>
      <w:lvlJc w:val="left"/>
      <w:pPr>
        <w:ind w:left="3240" w:hanging="360"/>
      </w:pPr>
      <w:rPr>
        <w:rFonts w:ascii="Symbol" w:hAnsi="Symbol" w:cs="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cs="Wingdings" w:hint="default"/>
      </w:rPr>
    </w:lvl>
    <w:lvl w:ilvl="6" w:tplc="0C090001">
      <w:start w:val="1"/>
      <w:numFmt w:val="bullet"/>
      <w:lvlText w:val=""/>
      <w:lvlJc w:val="left"/>
      <w:pPr>
        <w:ind w:left="5400" w:hanging="360"/>
      </w:pPr>
      <w:rPr>
        <w:rFonts w:ascii="Symbol" w:hAnsi="Symbol" w:cs="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cs="Wingdings" w:hint="default"/>
      </w:rPr>
    </w:lvl>
  </w:abstractNum>
  <w:abstractNum w:abstractNumId="17" w15:restartNumberingAfterBreak="0">
    <w:nsid w:val="71D71E1C"/>
    <w:multiLevelType w:val="hybridMultilevel"/>
    <w:tmpl w:val="7312FC82"/>
    <w:lvl w:ilvl="0" w:tplc="ECDEAF10">
      <w:start w:val="1"/>
      <w:numFmt w:val="decimal"/>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A3199D"/>
    <w:multiLevelType w:val="multilevel"/>
    <w:tmpl w:val="BB5A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F2584B"/>
    <w:multiLevelType w:val="hybridMultilevel"/>
    <w:tmpl w:val="DDBC12AE"/>
    <w:lvl w:ilvl="0" w:tplc="E368BDC6">
      <w:start w:val="1"/>
      <w:numFmt w:val="decimal"/>
      <w:lvlText w:val="%1."/>
      <w:lvlJc w:val="left"/>
      <w:pPr>
        <w:ind w:left="720" w:hanging="360"/>
      </w:pPr>
      <w:rPr>
        <w:rFonts w:ascii="Calibri" w:hAnsi="Calibri" w:cs="Times New Roman" w:hint="default"/>
        <w:color w:val="1F497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5"/>
  </w:num>
  <w:num w:numId="3">
    <w:abstractNumId w:val="6"/>
  </w:num>
  <w:num w:numId="4">
    <w:abstractNumId w:val="0"/>
  </w:num>
  <w:num w:numId="5">
    <w:abstractNumId w:val="13"/>
  </w:num>
  <w:num w:numId="6">
    <w:abstractNumId w:val="10"/>
  </w:num>
  <w:num w:numId="7">
    <w:abstractNumId w:val="18"/>
  </w:num>
  <w:num w:numId="8">
    <w:abstractNumId w:val="14"/>
  </w:num>
  <w:num w:numId="9">
    <w:abstractNumId w:val="16"/>
  </w:num>
  <w:num w:numId="10">
    <w:abstractNumId w:val="7"/>
  </w:num>
  <w:num w:numId="11">
    <w:abstractNumId w:val="4"/>
  </w:num>
  <w:num w:numId="12">
    <w:abstractNumId w:val="12"/>
  </w:num>
  <w:num w:numId="13">
    <w:abstractNumId w:val="8"/>
  </w:num>
  <w:num w:numId="14">
    <w:abstractNumId w:val="1"/>
  </w:num>
  <w:num w:numId="15">
    <w:abstractNumId w:val="2"/>
  </w:num>
  <w:num w:numId="16">
    <w:abstractNumId w:val="19"/>
  </w:num>
  <w:num w:numId="17">
    <w:abstractNumId w:val="17"/>
  </w:num>
  <w:num w:numId="18">
    <w:abstractNumId w:val="9"/>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7C"/>
    <w:rsid w:val="00005459"/>
    <w:rsid w:val="00016EE3"/>
    <w:rsid w:val="000439DA"/>
    <w:rsid w:val="00046773"/>
    <w:rsid w:val="000479FD"/>
    <w:rsid w:val="00052909"/>
    <w:rsid w:val="0005776E"/>
    <w:rsid w:val="0006798C"/>
    <w:rsid w:val="00077217"/>
    <w:rsid w:val="00085E94"/>
    <w:rsid w:val="00091160"/>
    <w:rsid w:val="00091497"/>
    <w:rsid w:val="0009603B"/>
    <w:rsid w:val="000968EA"/>
    <w:rsid w:val="000A0190"/>
    <w:rsid w:val="000B4763"/>
    <w:rsid w:val="000D2A32"/>
    <w:rsid w:val="000D3744"/>
    <w:rsid w:val="000E3C3A"/>
    <w:rsid w:val="000F09D8"/>
    <w:rsid w:val="000F263D"/>
    <w:rsid w:val="000F33CC"/>
    <w:rsid w:val="000F3878"/>
    <w:rsid w:val="001008DF"/>
    <w:rsid w:val="00110D64"/>
    <w:rsid w:val="00112B28"/>
    <w:rsid w:val="0012000F"/>
    <w:rsid w:val="00133E64"/>
    <w:rsid w:val="00137563"/>
    <w:rsid w:val="00150E05"/>
    <w:rsid w:val="00153216"/>
    <w:rsid w:val="0015757C"/>
    <w:rsid w:val="00161B80"/>
    <w:rsid w:val="00165F8F"/>
    <w:rsid w:val="0017420B"/>
    <w:rsid w:val="0018111F"/>
    <w:rsid w:val="001852D9"/>
    <w:rsid w:val="0018661E"/>
    <w:rsid w:val="00187E16"/>
    <w:rsid w:val="001921DE"/>
    <w:rsid w:val="001977B4"/>
    <w:rsid w:val="001A0115"/>
    <w:rsid w:val="001A0C79"/>
    <w:rsid w:val="001A1F46"/>
    <w:rsid w:val="001B3B3C"/>
    <w:rsid w:val="001C1B89"/>
    <w:rsid w:val="001C2D1D"/>
    <w:rsid w:val="001C4BBE"/>
    <w:rsid w:val="001D3543"/>
    <w:rsid w:val="001E697D"/>
    <w:rsid w:val="001F0980"/>
    <w:rsid w:val="001F6F34"/>
    <w:rsid w:val="00206264"/>
    <w:rsid w:val="00220BC2"/>
    <w:rsid w:val="00220EC7"/>
    <w:rsid w:val="0023240E"/>
    <w:rsid w:val="00232AF2"/>
    <w:rsid w:val="00242A13"/>
    <w:rsid w:val="002445A9"/>
    <w:rsid w:val="00247174"/>
    <w:rsid w:val="002516B5"/>
    <w:rsid w:val="002523F1"/>
    <w:rsid w:val="00254E51"/>
    <w:rsid w:val="0027430A"/>
    <w:rsid w:val="00287099"/>
    <w:rsid w:val="002A01CC"/>
    <w:rsid w:val="002A1139"/>
    <w:rsid w:val="002A3CD7"/>
    <w:rsid w:val="002A4D14"/>
    <w:rsid w:val="002A6AB4"/>
    <w:rsid w:val="002C3855"/>
    <w:rsid w:val="002C5BB9"/>
    <w:rsid w:val="002D132B"/>
    <w:rsid w:val="002D57EB"/>
    <w:rsid w:val="002E3550"/>
    <w:rsid w:val="002E4B90"/>
    <w:rsid w:val="002F223B"/>
    <w:rsid w:val="002F2B91"/>
    <w:rsid w:val="002F6EE6"/>
    <w:rsid w:val="003001D6"/>
    <w:rsid w:val="00311F2D"/>
    <w:rsid w:val="00312645"/>
    <w:rsid w:val="003132FB"/>
    <w:rsid w:val="00321B21"/>
    <w:rsid w:val="00322799"/>
    <w:rsid w:val="00360635"/>
    <w:rsid w:val="0038695F"/>
    <w:rsid w:val="003870AE"/>
    <w:rsid w:val="003A35D6"/>
    <w:rsid w:val="003A61E8"/>
    <w:rsid w:val="003A6DB0"/>
    <w:rsid w:val="003B11B3"/>
    <w:rsid w:val="003B2CA8"/>
    <w:rsid w:val="003B6623"/>
    <w:rsid w:val="003B67B3"/>
    <w:rsid w:val="003C3E63"/>
    <w:rsid w:val="003C538E"/>
    <w:rsid w:val="003D6559"/>
    <w:rsid w:val="003F0DA5"/>
    <w:rsid w:val="003F4D6C"/>
    <w:rsid w:val="003F5B40"/>
    <w:rsid w:val="0040259E"/>
    <w:rsid w:val="004260ED"/>
    <w:rsid w:val="004354B0"/>
    <w:rsid w:val="0045373B"/>
    <w:rsid w:val="00455C95"/>
    <w:rsid w:val="00463065"/>
    <w:rsid w:val="00465D84"/>
    <w:rsid w:val="00473B17"/>
    <w:rsid w:val="00480105"/>
    <w:rsid w:val="004909B6"/>
    <w:rsid w:val="004A249A"/>
    <w:rsid w:val="004A6EFB"/>
    <w:rsid w:val="004B4EDE"/>
    <w:rsid w:val="004B7F17"/>
    <w:rsid w:val="004C13F4"/>
    <w:rsid w:val="004C3EA2"/>
    <w:rsid w:val="004D304C"/>
    <w:rsid w:val="004D4FB0"/>
    <w:rsid w:val="004E1B59"/>
    <w:rsid w:val="004E5F38"/>
    <w:rsid w:val="004F0A06"/>
    <w:rsid w:val="004F17AA"/>
    <w:rsid w:val="004F1AE0"/>
    <w:rsid w:val="004F515F"/>
    <w:rsid w:val="00503BC5"/>
    <w:rsid w:val="0051019C"/>
    <w:rsid w:val="00511406"/>
    <w:rsid w:val="00535439"/>
    <w:rsid w:val="00535E50"/>
    <w:rsid w:val="005369AA"/>
    <w:rsid w:val="00536BC9"/>
    <w:rsid w:val="00537F57"/>
    <w:rsid w:val="00542116"/>
    <w:rsid w:val="0054561E"/>
    <w:rsid w:val="00545E4A"/>
    <w:rsid w:val="0055011E"/>
    <w:rsid w:val="00556CFC"/>
    <w:rsid w:val="00560588"/>
    <w:rsid w:val="00572029"/>
    <w:rsid w:val="005724FA"/>
    <w:rsid w:val="00575F88"/>
    <w:rsid w:val="00577B01"/>
    <w:rsid w:val="005826CB"/>
    <w:rsid w:val="005878AB"/>
    <w:rsid w:val="0059308A"/>
    <w:rsid w:val="005955CA"/>
    <w:rsid w:val="005A267E"/>
    <w:rsid w:val="005A3231"/>
    <w:rsid w:val="005C18C8"/>
    <w:rsid w:val="005E63E5"/>
    <w:rsid w:val="005F5BA2"/>
    <w:rsid w:val="0060073A"/>
    <w:rsid w:val="00601C18"/>
    <w:rsid w:val="006056C9"/>
    <w:rsid w:val="00610569"/>
    <w:rsid w:val="006105D0"/>
    <w:rsid w:val="0061152A"/>
    <w:rsid w:val="006119CB"/>
    <w:rsid w:val="00616CBE"/>
    <w:rsid w:val="00633010"/>
    <w:rsid w:val="00640BBC"/>
    <w:rsid w:val="006425C4"/>
    <w:rsid w:val="00656DAC"/>
    <w:rsid w:val="00662E22"/>
    <w:rsid w:val="0066330D"/>
    <w:rsid w:val="00663992"/>
    <w:rsid w:val="00665687"/>
    <w:rsid w:val="006703E4"/>
    <w:rsid w:val="0068026E"/>
    <w:rsid w:val="00691368"/>
    <w:rsid w:val="006918E2"/>
    <w:rsid w:val="006A30DD"/>
    <w:rsid w:val="006A6F62"/>
    <w:rsid w:val="006B0C87"/>
    <w:rsid w:val="006B53C7"/>
    <w:rsid w:val="006D7CD3"/>
    <w:rsid w:val="006D7D1F"/>
    <w:rsid w:val="006E043A"/>
    <w:rsid w:val="006E1C60"/>
    <w:rsid w:val="006E43FF"/>
    <w:rsid w:val="006E493F"/>
    <w:rsid w:val="006E63B0"/>
    <w:rsid w:val="006F025E"/>
    <w:rsid w:val="006F49E4"/>
    <w:rsid w:val="006F532E"/>
    <w:rsid w:val="006F63BE"/>
    <w:rsid w:val="006F7E14"/>
    <w:rsid w:val="00700743"/>
    <w:rsid w:val="00702CEE"/>
    <w:rsid w:val="007139F8"/>
    <w:rsid w:val="007238AE"/>
    <w:rsid w:val="0073569D"/>
    <w:rsid w:val="00737BA4"/>
    <w:rsid w:val="00737DE4"/>
    <w:rsid w:val="00742673"/>
    <w:rsid w:val="0074366B"/>
    <w:rsid w:val="007676C1"/>
    <w:rsid w:val="007738C6"/>
    <w:rsid w:val="007741BF"/>
    <w:rsid w:val="00776EF4"/>
    <w:rsid w:val="00777A05"/>
    <w:rsid w:val="00781140"/>
    <w:rsid w:val="00790B80"/>
    <w:rsid w:val="00794CC8"/>
    <w:rsid w:val="00794D2A"/>
    <w:rsid w:val="007A1E61"/>
    <w:rsid w:val="007A62A2"/>
    <w:rsid w:val="007B18C9"/>
    <w:rsid w:val="007B30CE"/>
    <w:rsid w:val="007B6B1E"/>
    <w:rsid w:val="007C04D7"/>
    <w:rsid w:val="007C26E7"/>
    <w:rsid w:val="007C3C71"/>
    <w:rsid w:val="007D18E1"/>
    <w:rsid w:val="007D40BD"/>
    <w:rsid w:val="007D5E1B"/>
    <w:rsid w:val="007E248D"/>
    <w:rsid w:val="007E7BC4"/>
    <w:rsid w:val="007F0BD9"/>
    <w:rsid w:val="007F1978"/>
    <w:rsid w:val="00802F5A"/>
    <w:rsid w:val="00821362"/>
    <w:rsid w:val="00827948"/>
    <w:rsid w:val="00833BA9"/>
    <w:rsid w:val="00836B81"/>
    <w:rsid w:val="00850C35"/>
    <w:rsid w:val="0085707B"/>
    <w:rsid w:val="0086034D"/>
    <w:rsid w:val="00862238"/>
    <w:rsid w:val="008622E2"/>
    <w:rsid w:val="00864BC0"/>
    <w:rsid w:val="00874444"/>
    <w:rsid w:val="00877E34"/>
    <w:rsid w:val="00880163"/>
    <w:rsid w:val="00880D22"/>
    <w:rsid w:val="00885378"/>
    <w:rsid w:val="00890D0B"/>
    <w:rsid w:val="00893766"/>
    <w:rsid w:val="008A262E"/>
    <w:rsid w:val="008B1629"/>
    <w:rsid w:val="008C0F73"/>
    <w:rsid w:val="008C742D"/>
    <w:rsid w:val="008C7737"/>
    <w:rsid w:val="008D0E79"/>
    <w:rsid w:val="008D6275"/>
    <w:rsid w:val="008D63BD"/>
    <w:rsid w:val="008E5C2F"/>
    <w:rsid w:val="008F2A01"/>
    <w:rsid w:val="008F44BE"/>
    <w:rsid w:val="008F7A5B"/>
    <w:rsid w:val="00901F0A"/>
    <w:rsid w:val="00901F71"/>
    <w:rsid w:val="00903820"/>
    <w:rsid w:val="0090533B"/>
    <w:rsid w:val="00907F4C"/>
    <w:rsid w:val="00911137"/>
    <w:rsid w:val="00924825"/>
    <w:rsid w:val="00936DD8"/>
    <w:rsid w:val="00944AA0"/>
    <w:rsid w:val="00961DBD"/>
    <w:rsid w:val="0096641F"/>
    <w:rsid w:val="00971F15"/>
    <w:rsid w:val="00973656"/>
    <w:rsid w:val="00980C3C"/>
    <w:rsid w:val="0098393A"/>
    <w:rsid w:val="00987288"/>
    <w:rsid w:val="00987FED"/>
    <w:rsid w:val="009907D3"/>
    <w:rsid w:val="009A62A5"/>
    <w:rsid w:val="009C13E9"/>
    <w:rsid w:val="009C3B94"/>
    <w:rsid w:val="009D0FF8"/>
    <w:rsid w:val="009D5A07"/>
    <w:rsid w:val="009D6BEF"/>
    <w:rsid w:val="009E4169"/>
    <w:rsid w:val="009E5879"/>
    <w:rsid w:val="009F50F5"/>
    <w:rsid w:val="009F5263"/>
    <w:rsid w:val="00A03387"/>
    <w:rsid w:val="00A14345"/>
    <w:rsid w:val="00A15749"/>
    <w:rsid w:val="00A23F7D"/>
    <w:rsid w:val="00A3132A"/>
    <w:rsid w:val="00A421BE"/>
    <w:rsid w:val="00A56F01"/>
    <w:rsid w:val="00A60734"/>
    <w:rsid w:val="00A61073"/>
    <w:rsid w:val="00A62783"/>
    <w:rsid w:val="00A6572B"/>
    <w:rsid w:val="00A65F3E"/>
    <w:rsid w:val="00A86E27"/>
    <w:rsid w:val="00A87330"/>
    <w:rsid w:val="00A91397"/>
    <w:rsid w:val="00AA025E"/>
    <w:rsid w:val="00AA4118"/>
    <w:rsid w:val="00AB0D92"/>
    <w:rsid w:val="00AB754B"/>
    <w:rsid w:val="00AC0DC4"/>
    <w:rsid w:val="00AC2CD7"/>
    <w:rsid w:val="00AC53A1"/>
    <w:rsid w:val="00AD2D4F"/>
    <w:rsid w:val="00AE1FDD"/>
    <w:rsid w:val="00AE37C1"/>
    <w:rsid w:val="00AE5D2C"/>
    <w:rsid w:val="00AE7B47"/>
    <w:rsid w:val="00AE7CDB"/>
    <w:rsid w:val="00B0109A"/>
    <w:rsid w:val="00B02CA5"/>
    <w:rsid w:val="00B07FEE"/>
    <w:rsid w:val="00B10B2E"/>
    <w:rsid w:val="00B1647D"/>
    <w:rsid w:val="00B27039"/>
    <w:rsid w:val="00B3504A"/>
    <w:rsid w:val="00B3626B"/>
    <w:rsid w:val="00B375C6"/>
    <w:rsid w:val="00B42FAD"/>
    <w:rsid w:val="00B45C51"/>
    <w:rsid w:val="00B46AA9"/>
    <w:rsid w:val="00B55017"/>
    <w:rsid w:val="00B65DD9"/>
    <w:rsid w:val="00B77739"/>
    <w:rsid w:val="00B9003B"/>
    <w:rsid w:val="00BA1316"/>
    <w:rsid w:val="00BA2A66"/>
    <w:rsid w:val="00BA4264"/>
    <w:rsid w:val="00BB1E56"/>
    <w:rsid w:val="00BB3CCF"/>
    <w:rsid w:val="00BC1D96"/>
    <w:rsid w:val="00BC7A6A"/>
    <w:rsid w:val="00BD6C3C"/>
    <w:rsid w:val="00BE030C"/>
    <w:rsid w:val="00BE09A8"/>
    <w:rsid w:val="00BE79DC"/>
    <w:rsid w:val="00C07C69"/>
    <w:rsid w:val="00C12208"/>
    <w:rsid w:val="00C15AA9"/>
    <w:rsid w:val="00C17D31"/>
    <w:rsid w:val="00C23A9E"/>
    <w:rsid w:val="00C25B8C"/>
    <w:rsid w:val="00C26A8E"/>
    <w:rsid w:val="00C2719B"/>
    <w:rsid w:val="00C45F72"/>
    <w:rsid w:val="00C468BC"/>
    <w:rsid w:val="00C516B8"/>
    <w:rsid w:val="00C562FA"/>
    <w:rsid w:val="00C6799B"/>
    <w:rsid w:val="00C704D1"/>
    <w:rsid w:val="00C74C0B"/>
    <w:rsid w:val="00C75AA4"/>
    <w:rsid w:val="00C8098A"/>
    <w:rsid w:val="00C8158E"/>
    <w:rsid w:val="00C81EC1"/>
    <w:rsid w:val="00C82807"/>
    <w:rsid w:val="00C83F7F"/>
    <w:rsid w:val="00CA0772"/>
    <w:rsid w:val="00CA44AE"/>
    <w:rsid w:val="00CB0771"/>
    <w:rsid w:val="00CB6BDA"/>
    <w:rsid w:val="00CC127B"/>
    <w:rsid w:val="00CC37B9"/>
    <w:rsid w:val="00CD0723"/>
    <w:rsid w:val="00CE02C8"/>
    <w:rsid w:val="00CE22B1"/>
    <w:rsid w:val="00CF477A"/>
    <w:rsid w:val="00CF7082"/>
    <w:rsid w:val="00D00A45"/>
    <w:rsid w:val="00D0124D"/>
    <w:rsid w:val="00D01D77"/>
    <w:rsid w:val="00D048FA"/>
    <w:rsid w:val="00D22C7C"/>
    <w:rsid w:val="00D31DFD"/>
    <w:rsid w:val="00D40114"/>
    <w:rsid w:val="00D414A9"/>
    <w:rsid w:val="00D46B1C"/>
    <w:rsid w:val="00D50548"/>
    <w:rsid w:val="00D76493"/>
    <w:rsid w:val="00D775AC"/>
    <w:rsid w:val="00D900EC"/>
    <w:rsid w:val="00DB4E0F"/>
    <w:rsid w:val="00DB777A"/>
    <w:rsid w:val="00DC0432"/>
    <w:rsid w:val="00DC7B81"/>
    <w:rsid w:val="00DD27EA"/>
    <w:rsid w:val="00DD28A7"/>
    <w:rsid w:val="00DE2EE3"/>
    <w:rsid w:val="00DF1058"/>
    <w:rsid w:val="00DF4A7C"/>
    <w:rsid w:val="00DF5A5A"/>
    <w:rsid w:val="00E00845"/>
    <w:rsid w:val="00E0349D"/>
    <w:rsid w:val="00E159B1"/>
    <w:rsid w:val="00E4199D"/>
    <w:rsid w:val="00E46D59"/>
    <w:rsid w:val="00E550E5"/>
    <w:rsid w:val="00E62A87"/>
    <w:rsid w:val="00E72625"/>
    <w:rsid w:val="00E72CC5"/>
    <w:rsid w:val="00E73904"/>
    <w:rsid w:val="00E907B4"/>
    <w:rsid w:val="00EA25E7"/>
    <w:rsid w:val="00EA56B4"/>
    <w:rsid w:val="00EB31D8"/>
    <w:rsid w:val="00EB4580"/>
    <w:rsid w:val="00EC28E5"/>
    <w:rsid w:val="00EC4382"/>
    <w:rsid w:val="00EC657C"/>
    <w:rsid w:val="00ED2B85"/>
    <w:rsid w:val="00ED2D53"/>
    <w:rsid w:val="00ED2E82"/>
    <w:rsid w:val="00ED434A"/>
    <w:rsid w:val="00ED6FF9"/>
    <w:rsid w:val="00EF4623"/>
    <w:rsid w:val="00EF6C90"/>
    <w:rsid w:val="00F057E2"/>
    <w:rsid w:val="00F149EF"/>
    <w:rsid w:val="00F26822"/>
    <w:rsid w:val="00F2713B"/>
    <w:rsid w:val="00F3015B"/>
    <w:rsid w:val="00F562CA"/>
    <w:rsid w:val="00F624C2"/>
    <w:rsid w:val="00F64DFD"/>
    <w:rsid w:val="00F657BE"/>
    <w:rsid w:val="00F676C6"/>
    <w:rsid w:val="00F73FAD"/>
    <w:rsid w:val="00F74401"/>
    <w:rsid w:val="00F912FC"/>
    <w:rsid w:val="00F913E1"/>
    <w:rsid w:val="00F91B03"/>
    <w:rsid w:val="00F91C30"/>
    <w:rsid w:val="00F91C71"/>
    <w:rsid w:val="00F95687"/>
    <w:rsid w:val="00FA0A11"/>
    <w:rsid w:val="00FC6A0F"/>
    <w:rsid w:val="00FD1130"/>
    <w:rsid w:val="00FE24CA"/>
    <w:rsid w:val="00FE674F"/>
    <w:rsid w:val="00FE7559"/>
    <w:rsid w:val="00FF0444"/>
    <w:rsid w:val="00FF1975"/>
    <w:rsid w:val="00FF5C01"/>
    <w:rsid w:val="00FF64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378B8E3B-BB86-47BF-A1B4-2369555A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3BE"/>
  </w:style>
  <w:style w:type="paragraph" w:styleId="Heading1">
    <w:name w:val="heading 1"/>
    <w:basedOn w:val="Normal"/>
    <w:next w:val="Normal"/>
    <w:link w:val="Heading1Char"/>
    <w:uiPriority w:val="9"/>
    <w:qFormat/>
    <w:rsid w:val="006E63B0"/>
    <w:pPr>
      <w:autoSpaceDE w:val="0"/>
      <w:autoSpaceDN w:val="0"/>
      <w:adjustRightInd w:val="0"/>
      <w:spacing w:before="300" w:after="40"/>
      <w:jc w:val="both"/>
      <w:outlineLvl w:val="0"/>
    </w:pPr>
    <w:rPr>
      <w:rFonts w:cs="Arial"/>
      <w:b/>
      <w:color w:val="FFFFFF" w:themeColor="background1"/>
      <w:spacing w:val="5"/>
      <w:sz w:val="36"/>
      <w:szCs w:val="32"/>
    </w:rPr>
  </w:style>
  <w:style w:type="paragraph" w:styleId="Heading2">
    <w:name w:val="heading 2"/>
    <w:basedOn w:val="Normal"/>
    <w:next w:val="Normal"/>
    <w:link w:val="Heading2Char"/>
    <w:uiPriority w:val="9"/>
    <w:unhideWhenUsed/>
    <w:qFormat/>
    <w:rsid w:val="007B18C9"/>
    <w:pPr>
      <w:outlineLvl w:val="1"/>
    </w:pPr>
    <w:rPr>
      <w:b/>
      <w:bCs/>
      <w:color w:val="1F497D" w:themeColor="text2"/>
      <w:sz w:val="30"/>
      <w:szCs w:val="30"/>
    </w:rPr>
  </w:style>
  <w:style w:type="paragraph" w:styleId="Heading3">
    <w:name w:val="heading 3"/>
    <w:basedOn w:val="Normal"/>
    <w:next w:val="Normal"/>
    <w:link w:val="Heading3Char"/>
    <w:uiPriority w:val="9"/>
    <w:unhideWhenUsed/>
    <w:qFormat/>
    <w:rsid w:val="00C75AA4"/>
    <w:pPr>
      <w:outlineLvl w:val="2"/>
    </w:pPr>
    <w:rPr>
      <w:color w:val="1F497D" w:themeColor="text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57C"/>
    <w:rPr>
      <w:rFonts w:ascii="Tahoma" w:hAnsi="Tahoma" w:cs="Tahoma"/>
      <w:sz w:val="16"/>
      <w:szCs w:val="16"/>
    </w:rPr>
  </w:style>
  <w:style w:type="paragraph" w:styleId="Header">
    <w:name w:val="header"/>
    <w:basedOn w:val="Normal"/>
    <w:link w:val="HeaderChar"/>
    <w:uiPriority w:val="99"/>
    <w:unhideWhenUsed/>
    <w:rsid w:val="00961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DBD"/>
  </w:style>
  <w:style w:type="paragraph" w:styleId="Footer">
    <w:name w:val="footer"/>
    <w:basedOn w:val="Normal"/>
    <w:link w:val="FooterChar"/>
    <w:uiPriority w:val="99"/>
    <w:unhideWhenUsed/>
    <w:rsid w:val="00961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DBD"/>
  </w:style>
  <w:style w:type="character" w:customStyle="1" w:styleId="Heading1Char">
    <w:name w:val="Heading 1 Char"/>
    <w:basedOn w:val="DefaultParagraphFont"/>
    <w:link w:val="Heading1"/>
    <w:uiPriority w:val="9"/>
    <w:rsid w:val="006E63B0"/>
    <w:rPr>
      <w:rFonts w:cs="Arial"/>
      <w:b/>
      <w:color w:val="FFFFFF" w:themeColor="background1"/>
      <w:spacing w:val="5"/>
      <w:sz w:val="36"/>
      <w:szCs w:val="32"/>
    </w:rPr>
  </w:style>
  <w:style w:type="character" w:customStyle="1" w:styleId="Heading2Char">
    <w:name w:val="Heading 2 Char"/>
    <w:basedOn w:val="DefaultParagraphFont"/>
    <w:link w:val="Heading2"/>
    <w:uiPriority w:val="9"/>
    <w:rsid w:val="007B18C9"/>
    <w:rPr>
      <w:b/>
      <w:bCs/>
      <w:color w:val="1F497D" w:themeColor="text2"/>
      <w:sz w:val="30"/>
      <w:szCs w:val="30"/>
    </w:rPr>
  </w:style>
  <w:style w:type="paragraph" w:styleId="ListParagraph">
    <w:name w:val="List Paragraph"/>
    <w:basedOn w:val="Normal"/>
    <w:qFormat/>
    <w:rsid w:val="00D50548"/>
    <w:pPr>
      <w:autoSpaceDE w:val="0"/>
      <w:autoSpaceDN w:val="0"/>
      <w:adjustRightInd w:val="0"/>
      <w:spacing w:after="0"/>
      <w:ind w:left="720"/>
      <w:contextualSpacing/>
      <w:jc w:val="both"/>
    </w:pPr>
    <w:rPr>
      <w:rFonts w:ascii="Arial" w:hAnsi="Arial" w:cs="Arial"/>
      <w:sz w:val="20"/>
      <w:szCs w:val="20"/>
    </w:rPr>
  </w:style>
  <w:style w:type="paragraph" w:customStyle="1" w:styleId="Default">
    <w:name w:val="Default"/>
    <w:rsid w:val="00D5054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D50548"/>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rPr>
  </w:style>
  <w:style w:type="table" w:styleId="TableGrid">
    <w:name w:val="Table Grid"/>
    <w:basedOn w:val="TableNormal"/>
    <w:uiPriority w:val="59"/>
    <w:rsid w:val="00D50548"/>
    <w:pPr>
      <w:spacing w:after="0" w:line="240" w:lineRule="auto"/>
    </w:pPr>
    <w:rPr>
      <w:rFonts w:ascii="Calibri" w:eastAsia="SimSu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72029"/>
    <w:pPr>
      <w:keepNext/>
      <w:keepLines/>
      <w:autoSpaceDE/>
      <w:autoSpaceDN/>
      <w:adjustRightInd/>
      <w:spacing w:before="480" w:after="0"/>
      <w:jc w:val="left"/>
      <w:outlineLvl w:val="9"/>
    </w:pPr>
    <w:rPr>
      <w:rFonts w:asciiTheme="majorHAnsi" w:eastAsiaTheme="majorEastAsia" w:hAnsiTheme="majorHAnsi" w:cstheme="majorBidi"/>
      <w:b w:val="0"/>
      <w:bCs/>
      <w:smallCaps/>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6A30DD"/>
    <w:pPr>
      <w:tabs>
        <w:tab w:val="right" w:leader="dot" w:pos="9016"/>
      </w:tabs>
      <w:spacing w:after="100"/>
    </w:pPr>
  </w:style>
  <w:style w:type="paragraph" w:styleId="TOC2">
    <w:name w:val="toc 2"/>
    <w:basedOn w:val="Normal"/>
    <w:next w:val="Normal"/>
    <w:autoRedefine/>
    <w:uiPriority w:val="39"/>
    <w:unhideWhenUsed/>
    <w:rsid w:val="00572029"/>
    <w:pPr>
      <w:spacing w:after="100"/>
      <w:ind w:left="220"/>
    </w:pPr>
  </w:style>
  <w:style w:type="character" w:styleId="Hyperlink">
    <w:name w:val="Hyperlink"/>
    <w:basedOn w:val="DefaultParagraphFont"/>
    <w:uiPriority w:val="99"/>
    <w:unhideWhenUsed/>
    <w:rsid w:val="00572029"/>
    <w:rPr>
      <w:color w:val="0000FF" w:themeColor="hyperlink"/>
      <w:u w:val="single"/>
    </w:rPr>
  </w:style>
  <w:style w:type="character" w:styleId="CommentReference">
    <w:name w:val="annotation reference"/>
    <w:basedOn w:val="DefaultParagraphFont"/>
    <w:uiPriority w:val="99"/>
    <w:semiHidden/>
    <w:unhideWhenUsed/>
    <w:rsid w:val="007D5E1B"/>
    <w:rPr>
      <w:sz w:val="18"/>
      <w:szCs w:val="18"/>
    </w:rPr>
  </w:style>
  <w:style w:type="paragraph" w:styleId="CommentText">
    <w:name w:val="annotation text"/>
    <w:basedOn w:val="Normal"/>
    <w:link w:val="CommentTextChar"/>
    <w:uiPriority w:val="99"/>
    <w:semiHidden/>
    <w:unhideWhenUsed/>
    <w:rsid w:val="007D5E1B"/>
    <w:pPr>
      <w:spacing w:line="240" w:lineRule="auto"/>
    </w:pPr>
    <w:rPr>
      <w:sz w:val="24"/>
      <w:szCs w:val="24"/>
    </w:rPr>
  </w:style>
  <w:style w:type="character" w:customStyle="1" w:styleId="CommentTextChar">
    <w:name w:val="Comment Text Char"/>
    <w:basedOn w:val="DefaultParagraphFont"/>
    <w:link w:val="CommentText"/>
    <w:uiPriority w:val="99"/>
    <w:semiHidden/>
    <w:rsid w:val="007D5E1B"/>
    <w:rPr>
      <w:sz w:val="24"/>
      <w:szCs w:val="24"/>
    </w:rPr>
  </w:style>
  <w:style w:type="paragraph" w:styleId="CommentSubject">
    <w:name w:val="annotation subject"/>
    <w:basedOn w:val="CommentText"/>
    <w:next w:val="CommentText"/>
    <w:link w:val="CommentSubjectChar"/>
    <w:uiPriority w:val="99"/>
    <w:semiHidden/>
    <w:unhideWhenUsed/>
    <w:rsid w:val="007D5E1B"/>
    <w:rPr>
      <w:b/>
      <w:bCs/>
      <w:sz w:val="20"/>
      <w:szCs w:val="20"/>
    </w:rPr>
  </w:style>
  <w:style w:type="character" w:customStyle="1" w:styleId="CommentSubjectChar">
    <w:name w:val="Comment Subject Char"/>
    <w:basedOn w:val="CommentTextChar"/>
    <w:link w:val="CommentSubject"/>
    <w:uiPriority w:val="99"/>
    <w:semiHidden/>
    <w:rsid w:val="007D5E1B"/>
    <w:rPr>
      <w:b/>
      <w:bCs/>
      <w:sz w:val="20"/>
      <w:szCs w:val="20"/>
    </w:rPr>
  </w:style>
  <w:style w:type="character" w:customStyle="1" w:styleId="Heading3Char">
    <w:name w:val="Heading 3 Char"/>
    <w:basedOn w:val="DefaultParagraphFont"/>
    <w:link w:val="Heading3"/>
    <w:uiPriority w:val="9"/>
    <w:rsid w:val="00C75AA4"/>
    <w:rPr>
      <w:color w:val="1F497D" w:themeColor="text2"/>
      <w:sz w:val="27"/>
      <w:szCs w:val="27"/>
    </w:rPr>
  </w:style>
  <w:style w:type="paragraph" w:styleId="TOC3">
    <w:name w:val="toc 3"/>
    <w:basedOn w:val="Normal"/>
    <w:next w:val="Normal"/>
    <w:autoRedefine/>
    <w:uiPriority w:val="39"/>
    <w:unhideWhenUsed/>
    <w:rsid w:val="00DB777A"/>
    <w:pPr>
      <w:spacing w:after="100"/>
      <w:ind w:left="440"/>
    </w:pPr>
  </w:style>
  <w:style w:type="table" w:styleId="LightShading-Accent5">
    <w:name w:val="Light Shading Accent 5"/>
    <w:basedOn w:val="TableNormal"/>
    <w:uiPriority w:val="60"/>
    <w:rsid w:val="006656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6656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List"/>
    <w:rsid w:val="00EB31D8"/>
    <w:pPr>
      <w:spacing w:after="0" w:line="240" w:lineRule="auto"/>
      <w:ind w:left="0" w:firstLine="0"/>
      <w:contextualSpacing w:val="0"/>
      <w:jc w:val="both"/>
      <w:outlineLvl w:val="8"/>
    </w:pPr>
    <w:rPr>
      <w:rFonts w:ascii="Arial" w:eastAsia="Times New Roman" w:hAnsi="Arial" w:cs="Arial"/>
      <w:bCs/>
      <w:szCs w:val="20"/>
      <w:lang w:eastAsia="en-US"/>
    </w:rPr>
  </w:style>
  <w:style w:type="paragraph" w:customStyle="1" w:styleId="BodyTextA">
    <w:name w:val="Body Text A"/>
    <w:rsid w:val="00EB31D8"/>
    <w:pPr>
      <w:spacing w:after="0" w:line="240" w:lineRule="auto"/>
      <w:jc w:val="both"/>
    </w:pPr>
    <w:rPr>
      <w:rFonts w:ascii="Arial" w:eastAsia="ヒラギノ角ゴ Pro W3" w:hAnsi="Arial" w:cs="Times New Roman"/>
      <w:color w:val="000000"/>
      <w:sz w:val="24"/>
      <w:szCs w:val="20"/>
      <w:lang w:eastAsia="en-AU"/>
    </w:rPr>
  </w:style>
  <w:style w:type="paragraph" w:styleId="List">
    <w:name w:val="List"/>
    <w:basedOn w:val="Normal"/>
    <w:uiPriority w:val="99"/>
    <w:semiHidden/>
    <w:unhideWhenUsed/>
    <w:rsid w:val="00EB31D8"/>
    <w:pPr>
      <w:ind w:left="283" w:hanging="283"/>
      <w:contextualSpacing/>
    </w:pPr>
  </w:style>
  <w:style w:type="paragraph" w:styleId="PlainText">
    <w:name w:val="Plain Text"/>
    <w:basedOn w:val="Normal"/>
    <w:link w:val="PlainTextChar"/>
    <w:uiPriority w:val="99"/>
    <w:unhideWhenUsed/>
    <w:rsid w:val="00AE7B47"/>
    <w:pPr>
      <w:spacing w:after="0" w:line="240" w:lineRule="auto"/>
    </w:pPr>
    <w:rPr>
      <w:rFonts w:ascii="Calibri" w:hAnsi="Calibri" w:cs="Times New Roman"/>
      <w:lang w:eastAsia="en-US"/>
    </w:rPr>
  </w:style>
  <w:style w:type="character" w:customStyle="1" w:styleId="PlainTextChar">
    <w:name w:val="Plain Text Char"/>
    <w:basedOn w:val="DefaultParagraphFont"/>
    <w:link w:val="PlainText"/>
    <w:uiPriority w:val="99"/>
    <w:rsid w:val="00AE7B47"/>
    <w:rPr>
      <w:rFonts w:ascii="Calibri" w:hAnsi="Calibri" w:cs="Times New Roman"/>
      <w:lang w:eastAsia="en-US"/>
    </w:rPr>
  </w:style>
  <w:style w:type="table" w:styleId="LightList-Accent1">
    <w:name w:val="Light List Accent 1"/>
    <w:basedOn w:val="TableNormal"/>
    <w:uiPriority w:val="61"/>
    <w:rsid w:val="008C74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9038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5C18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7494">
      <w:bodyDiv w:val="1"/>
      <w:marLeft w:val="0"/>
      <w:marRight w:val="0"/>
      <w:marTop w:val="0"/>
      <w:marBottom w:val="0"/>
      <w:divBdr>
        <w:top w:val="none" w:sz="0" w:space="0" w:color="auto"/>
        <w:left w:val="none" w:sz="0" w:space="0" w:color="auto"/>
        <w:bottom w:val="none" w:sz="0" w:space="0" w:color="auto"/>
        <w:right w:val="none" w:sz="0" w:space="0" w:color="auto"/>
      </w:divBdr>
    </w:div>
    <w:div w:id="32077793">
      <w:bodyDiv w:val="1"/>
      <w:marLeft w:val="0"/>
      <w:marRight w:val="0"/>
      <w:marTop w:val="0"/>
      <w:marBottom w:val="0"/>
      <w:divBdr>
        <w:top w:val="none" w:sz="0" w:space="0" w:color="auto"/>
        <w:left w:val="none" w:sz="0" w:space="0" w:color="auto"/>
        <w:bottom w:val="none" w:sz="0" w:space="0" w:color="auto"/>
        <w:right w:val="none" w:sz="0" w:space="0" w:color="auto"/>
      </w:divBdr>
    </w:div>
    <w:div w:id="40247200">
      <w:bodyDiv w:val="1"/>
      <w:marLeft w:val="0"/>
      <w:marRight w:val="0"/>
      <w:marTop w:val="0"/>
      <w:marBottom w:val="0"/>
      <w:divBdr>
        <w:top w:val="none" w:sz="0" w:space="0" w:color="auto"/>
        <w:left w:val="none" w:sz="0" w:space="0" w:color="auto"/>
        <w:bottom w:val="none" w:sz="0" w:space="0" w:color="auto"/>
        <w:right w:val="none" w:sz="0" w:space="0" w:color="auto"/>
      </w:divBdr>
    </w:div>
    <w:div w:id="61873586">
      <w:bodyDiv w:val="1"/>
      <w:marLeft w:val="0"/>
      <w:marRight w:val="0"/>
      <w:marTop w:val="0"/>
      <w:marBottom w:val="0"/>
      <w:divBdr>
        <w:top w:val="none" w:sz="0" w:space="0" w:color="auto"/>
        <w:left w:val="none" w:sz="0" w:space="0" w:color="auto"/>
        <w:bottom w:val="none" w:sz="0" w:space="0" w:color="auto"/>
        <w:right w:val="none" w:sz="0" w:space="0" w:color="auto"/>
      </w:divBdr>
    </w:div>
    <w:div w:id="63261966">
      <w:bodyDiv w:val="1"/>
      <w:marLeft w:val="0"/>
      <w:marRight w:val="0"/>
      <w:marTop w:val="0"/>
      <w:marBottom w:val="0"/>
      <w:divBdr>
        <w:top w:val="none" w:sz="0" w:space="0" w:color="auto"/>
        <w:left w:val="none" w:sz="0" w:space="0" w:color="auto"/>
        <w:bottom w:val="none" w:sz="0" w:space="0" w:color="auto"/>
        <w:right w:val="none" w:sz="0" w:space="0" w:color="auto"/>
      </w:divBdr>
    </w:div>
    <w:div w:id="72166266">
      <w:bodyDiv w:val="1"/>
      <w:marLeft w:val="0"/>
      <w:marRight w:val="0"/>
      <w:marTop w:val="0"/>
      <w:marBottom w:val="0"/>
      <w:divBdr>
        <w:top w:val="none" w:sz="0" w:space="0" w:color="auto"/>
        <w:left w:val="none" w:sz="0" w:space="0" w:color="auto"/>
        <w:bottom w:val="none" w:sz="0" w:space="0" w:color="auto"/>
        <w:right w:val="none" w:sz="0" w:space="0" w:color="auto"/>
      </w:divBdr>
    </w:div>
    <w:div w:id="77220337">
      <w:bodyDiv w:val="1"/>
      <w:marLeft w:val="0"/>
      <w:marRight w:val="0"/>
      <w:marTop w:val="0"/>
      <w:marBottom w:val="0"/>
      <w:divBdr>
        <w:top w:val="none" w:sz="0" w:space="0" w:color="auto"/>
        <w:left w:val="none" w:sz="0" w:space="0" w:color="auto"/>
        <w:bottom w:val="none" w:sz="0" w:space="0" w:color="auto"/>
        <w:right w:val="none" w:sz="0" w:space="0" w:color="auto"/>
      </w:divBdr>
    </w:div>
    <w:div w:id="88089686">
      <w:bodyDiv w:val="1"/>
      <w:marLeft w:val="0"/>
      <w:marRight w:val="0"/>
      <w:marTop w:val="0"/>
      <w:marBottom w:val="0"/>
      <w:divBdr>
        <w:top w:val="none" w:sz="0" w:space="0" w:color="auto"/>
        <w:left w:val="none" w:sz="0" w:space="0" w:color="auto"/>
        <w:bottom w:val="none" w:sz="0" w:space="0" w:color="auto"/>
        <w:right w:val="none" w:sz="0" w:space="0" w:color="auto"/>
      </w:divBdr>
    </w:div>
    <w:div w:id="96023920">
      <w:bodyDiv w:val="1"/>
      <w:marLeft w:val="0"/>
      <w:marRight w:val="0"/>
      <w:marTop w:val="0"/>
      <w:marBottom w:val="0"/>
      <w:divBdr>
        <w:top w:val="none" w:sz="0" w:space="0" w:color="auto"/>
        <w:left w:val="none" w:sz="0" w:space="0" w:color="auto"/>
        <w:bottom w:val="none" w:sz="0" w:space="0" w:color="auto"/>
        <w:right w:val="none" w:sz="0" w:space="0" w:color="auto"/>
      </w:divBdr>
    </w:div>
    <w:div w:id="185875542">
      <w:bodyDiv w:val="1"/>
      <w:marLeft w:val="0"/>
      <w:marRight w:val="0"/>
      <w:marTop w:val="0"/>
      <w:marBottom w:val="0"/>
      <w:divBdr>
        <w:top w:val="none" w:sz="0" w:space="0" w:color="auto"/>
        <w:left w:val="none" w:sz="0" w:space="0" w:color="auto"/>
        <w:bottom w:val="none" w:sz="0" w:space="0" w:color="auto"/>
        <w:right w:val="none" w:sz="0" w:space="0" w:color="auto"/>
      </w:divBdr>
    </w:div>
    <w:div w:id="200829561">
      <w:bodyDiv w:val="1"/>
      <w:marLeft w:val="0"/>
      <w:marRight w:val="0"/>
      <w:marTop w:val="0"/>
      <w:marBottom w:val="0"/>
      <w:divBdr>
        <w:top w:val="none" w:sz="0" w:space="0" w:color="auto"/>
        <w:left w:val="none" w:sz="0" w:space="0" w:color="auto"/>
        <w:bottom w:val="none" w:sz="0" w:space="0" w:color="auto"/>
        <w:right w:val="none" w:sz="0" w:space="0" w:color="auto"/>
      </w:divBdr>
    </w:div>
    <w:div w:id="233011435">
      <w:bodyDiv w:val="1"/>
      <w:marLeft w:val="0"/>
      <w:marRight w:val="0"/>
      <w:marTop w:val="0"/>
      <w:marBottom w:val="0"/>
      <w:divBdr>
        <w:top w:val="none" w:sz="0" w:space="0" w:color="auto"/>
        <w:left w:val="none" w:sz="0" w:space="0" w:color="auto"/>
        <w:bottom w:val="none" w:sz="0" w:space="0" w:color="auto"/>
        <w:right w:val="none" w:sz="0" w:space="0" w:color="auto"/>
      </w:divBdr>
    </w:div>
    <w:div w:id="235089563">
      <w:bodyDiv w:val="1"/>
      <w:marLeft w:val="0"/>
      <w:marRight w:val="0"/>
      <w:marTop w:val="0"/>
      <w:marBottom w:val="0"/>
      <w:divBdr>
        <w:top w:val="none" w:sz="0" w:space="0" w:color="auto"/>
        <w:left w:val="none" w:sz="0" w:space="0" w:color="auto"/>
        <w:bottom w:val="none" w:sz="0" w:space="0" w:color="auto"/>
        <w:right w:val="none" w:sz="0" w:space="0" w:color="auto"/>
      </w:divBdr>
    </w:div>
    <w:div w:id="242496749">
      <w:bodyDiv w:val="1"/>
      <w:marLeft w:val="0"/>
      <w:marRight w:val="0"/>
      <w:marTop w:val="0"/>
      <w:marBottom w:val="0"/>
      <w:divBdr>
        <w:top w:val="none" w:sz="0" w:space="0" w:color="auto"/>
        <w:left w:val="none" w:sz="0" w:space="0" w:color="auto"/>
        <w:bottom w:val="none" w:sz="0" w:space="0" w:color="auto"/>
        <w:right w:val="none" w:sz="0" w:space="0" w:color="auto"/>
      </w:divBdr>
    </w:div>
    <w:div w:id="246579008">
      <w:bodyDiv w:val="1"/>
      <w:marLeft w:val="0"/>
      <w:marRight w:val="0"/>
      <w:marTop w:val="0"/>
      <w:marBottom w:val="0"/>
      <w:divBdr>
        <w:top w:val="none" w:sz="0" w:space="0" w:color="auto"/>
        <w:left w:val="none" w:sz="0" w:space="0" w:color="auto"/>
        <w:bottom w:val="none" w:sz="0" w:space="0" w:color="auto"/>
        <w:right w:val="none" w:sz="0" w:space="0" w:color="auto"/>
      </w:divBdr>
    </w:div>
    <w:div w:id="249314385">
      <w:bodyDiv w:val="1"/>
      <w:marLeft w:val="0"/>
      <w:marRight w:val="0"/>
      <w:marTop w:val="0"/>
      <w:marBottom w:val="0"/>
      <w:divBdr>
        <w:top w:val="none" w:sz="0" w:space="0" w:color="auto"/>
        <w:left w:val="none" w:sz="0" w:space="0" w:color="auto"/>
        <w:bottom w:val="none" w:sz="0" w:space="0" w:color="auto"/>
        <w:right w:val="none" w:sz="0" w:space="0" w:color="auto"/>
      </w:divBdr>
    </w:div>
    <w:div w:id="250285483">
      <w:bodyDiv w:val="1"/>
      <w:marLeft w:val="0"/>
      <w:marRight w:val="0"/>
      <w:marTop w:val="0"/>
      <w:marBottom w:val="0"/>
      <w:divBdr>
        <w:top w:val="none" w:sz="0" w:space="0" w:color="auto"/>
        <w:left w:val="none" w:sz="0" w:space="0" w:color="auto"/>
        <w:bottom w:val="none" w:sz="0" w:space="0" w:color="auto"/>
        <w:right w:val="none" w:sz="0" w:space="0" w:color="auto"/>
      </w:divBdr>
    </w:div>
    <w:div w:id="256912124">
      <w:bodyDiv w:val="1"/>
      <w:marLeft w:val="0"/>
      <w:marRight w:val="0"/>
      <w:marTop w:val="0"/>
      <w:marBottom w:val="0"/>
      <w:divBdr>
        <w:top w:val="none" w:sz="0" w:space="0" w:color="auto"/>
        <w:left w:val="none" w:sz="0" w:space="0" w:color="auto"/>
        <w:bottom w:val="none" w:sz="0" w:space="0" w:color="auto"/>
        <w:right w:val="none" w:sz="0" w:space="0" w:color="auto"/>
      </w:divBdr>
    </w:div>
    <w:div w:id="288320897">
      <w:bodyDiv w:val="1"/>
      <w:marLeft w:val="0"/>
      <w:marRight w:val="0"/>
      <w:marTop w:val="0"/>
      <w:marBottom w:val="0"/>
      <w:divBdr>
        <w:top w:val="none" w:sz="0" w:space="0" w:color="auto"/>
        <w:left w:val="none" w:sz="0" w:space="0" w:color="auto"/>
        <w:bottom w:val="none" w:sz="0" w:space="0" w:color="auto"/>
        <w:right w:val="none" w:sz="0" w:space="0" w:color="auto"/>
      </w:divBdr>
    </w:div>
    <w:div w:id="320618496">
      <w:bodyDiv w:val="1"/>
      <w:marLeft w:val="0"/>
      <w:marRight w:val="0"/>
      <w:marTop w:val="0"/>
      <w:marBottom w:val="0"/>
      <w:divBdr>
        <w:top w:val="none" w:sz="0" w:space="0" w:color="auto"/>
        <w:left w:val="none" w:sz="0" w:space="0" w:color="auto"/>
        <w:bottom w:val="none" w:sz="0" w:space="0" w:color="auto"/>
        <w:right w:val="none" w:sz="0" w:space="0" w:color="auto"/>
      </w:divBdr>
    </w:div>
    <w:div w:id="328993697">
      <w:bodyDiv w:val="1"/>
      <w:marLeft w:val="0"/>
      <w:marRight w:val="0"/>
      <w:marTop w:val="0"/>
      <w:marBottom w:val="0"/>
      <w:divBdr>
        <w:top w:val="none" w:sz="0" w:space="0" w:color="auto"/>
        <w:left w:val="none" w:sz="0" w:space="0" w:color="auto"/>
        <w:bottom w:val="none" w:sz="0" w:space="0" w:color="auto"/>
        <w:right w:val="none" w:sz="0" w:space="0" w:color="auto"/>
      </w:divBdr>
    </w:div>
    <w:div w:id="330766279">
      <w:bodyDiv w:val="1"/>
      <w:marLeft w:val="0"/>
      <w:marRight w:val="0"/>
      <w:marTop w:val="0"/>
      <w:marBottom w:val="0"/>
      <w:divBdr>
        <w:top w:val="none" w:sz="0" w:space="0" w:color="auto"/>
        <w:left w:val="none" w:sz="0" w:space="0" w:color="auto"/>
        <w:bottom w:val="none" w:sz="0" w:space="0" w:color="auto"/>
        <w:right w:val="none" w:sz="0" w:space="0" w:color="auto"/>
      </w:divBdr>
    </w:div>
    <w:div w:id="331763926">
      <w:bodyDiv w:val="1"/>
      <w:marLeft w:val="0"/>
      <w:marRight w:val="0"/>
      <w:marTop w:val="0"/>
      <w:marBottom w:val="0"/>
      <w:divBdr>
        <w:top w:val="none" w:sz="0" w:space="0" w:color="auto"/>
        <w:left w:val="none" w:sz="0" w:space="0" w:color="auto"/>
        <w:bottom w:val="none" w:sz="0" w:space="0" w:color="auto"/>
        <w:right w:val="none" w:sz="0" w:space="0" w:color="auto"/>
      </w:divBdr>
    </w:div>
    <w:div w:id="359162679">
      <w:bodyDiv w:val="1"/>
      <w:marLeft w:val="0"/>
      <w:marRight w:val="0"/>
      <w:marTop w:val="0"/>
      <w:marBottom w:val="0"/>
      <w:divBdr>
        <w:top w:val="none" w:sz="0" w:space="0" w:color="auto"/>
        <w:left w:val="none" w:sz="0" w:space="0" w:color="auto"/>
        <w:bottom w:val="none" w:sz="0" w:space="0" w:color="auto"/>
        <w:right w:val="none" w:sz="0" w:space="0" w:color="auto"/>
      </w:divBdr>
    </w:div>
    <w:div w:id="362443369">
      <w:bodyDiv w:val="1"/>
      <w:marLeft w:val="0"/>
      <w:marRight w:val="0"/>
      <w:marTop w:val="0"/>
      <w:marBottom w:val="0"/>
      <w:divBdr>
        <w:top w:val="none" w:sz="0" w:space="0" w:color="auto"/>
        <w:left w:val="none" w:sz="0" w:space="0" w:color="auto"/>
        <w:bottom w:val="none" w:sz="0" w:space="0" w:color="auto"/>
        <w:right w:val="none" w:sz="0" w:space="0" w:color="auto"/>
      </w:divBdr>
    </w:div>
    <w:div w:id="366489743">
      <w:bodyDiv w:val="1"/>
      <w:marLeft w:val="0"/>
      <w:marRight w:val="0"/>
      <w:marTop w:val="0"/>
      <w:marBottom w:val="0"/>
      <w:divBdr>
        <w:top w:val="none" w:sz="0" w:space="0" w:color="auto"/>
        <w:left w:val="none" w:sz="0" w:space="0" w:color="auto"/>
        <w:bottom w:val="none" w:sz="0" w:space="0" w:color="auto"/>
        <w:right w:val="none" w:sz="0" w:space="0" w:color="auto"/>
      </w:divBdr>
    </w:div>
    <w:div w:id="367877084">
      <w:bodyDiv w:val="1"/>
      <w:marLeft w:val="0"/>
      <w:marRight w:val="0"/>
      <w:marTop w:val="0"/>
      <w:marBottom w:val="0"/>
      <w:divBdr>
        <w:top w:val="none" w:sz="0" w:space="0" w:color="auto"/>
        <w:left w:val="none" w:sz="0" w:space="0" w:color="auto"/>
        <w:bottom w:val="none" w:sz="0" w:space="0" w:color="auto"/>
        <w:right w:val="none" w:sz="0" w:space="0" w:color="auto"/>
      </w:divBdr>
    </w:div>
    <w:div w:id="368065856">
      <w:bodyDiv w:val="1"/>
      <w:marLeft w:val="0"/>
      <w:marRight w:val="0"/>
      <w:marTop w:val="0"/>
      <w:marBottom w:val="0"/>
      <w:divBdr>
        <w:top w:val="none" w:sz="0" w:space="0" w:color="auto"/>
        <w:left w:val="none" w:sz="0" w:space="0" w:color="auto"/>
        <w:bottom w:val="none" w:sz="0" w:space="0" w:color="auto"/>
        <w:right w:val="none" w:sz="0" w:space="0" w:color="auto"/>
      </w:divBdr>
    </w:div>
    <w:div w:id="372266600">
      <w:bodyDiv w:val="1"/>
      <w:marLeft w:val="0"/>
      <w:marRight w:val="0"/>
      <w:marTop w:val="0"/>
      <w:marBottom w:val="0"/>
      <w:divBdr>
        <w:top w:val="none" w:sz="0" w:space="0" w:color="auto"/>
        <w:left w:val="none" w:sz="0" w:space="0" w:color="auto"/>
        <w:bottom w:val="none" w:sz="0" w:space="0" w:color="auto"/>
        <w:right w:val="none" w:sz="0" w:space="0" w:color="auto"/>
      </w:divBdr>
    </w:div>
    <w:div w:id="379326409">
      <w:bodyDiv w:val="1"/>
      <w:marLeft w:val="0"/>
      <w:marRight w:val="0"/>
      <w:marTop w:val="0"/>
      <w:marBottom w:val="0"/>
      <w:divBdr>
        <w:top w:val="none" w:sz="0" w:space="0" w:color="auto"/>
        <w:left w:val="none" w:sz="0" w:space="0" w:color="auto"/>
        <w:bottom w:val="none" w:sz="0" w:space="0" w:color="auto"/>
        <w:right w:val="none" w:sz="0" w:space="0" w:color="auto"/>
      </w:divBdr>
    </w:div>
    <w:div w:id="390348481">
      <w:bodyDiv w:val="1"/>
      <w:marLeft w:val="0"/>
      <w:marRight w:val="0"/>
      <w:marTop w:val="0"/>
      <w:marBottom w:val="0"/>
      <w:divBdr>
        <w:top w:val="none" w:sz="0" w:space="0" w:color="auto"/>
        <w:left w:val="none" w:sz="0" w:space="0" w:color="auto"/>
        <w:bottom w:val="none" w:sz="0" w:space="0" w:color="auto"/>
        <w:right w:val="none" w:sz="0" w:space="0" w:color="auto"/>
      </w:divBdr>
    </w:div>
    <w:div w:id="392434241">
      <w:bodyDiv w:val="1"/>
      <w:marLeft w:val="0"/>
      <w:marRight w:val="0"/>
      <w:marTop w:val="0"/>
      <w:marBottom w:val="0"/>
      <w:divBdr>
        <w:top w:val="none" w:sz="0" w:space="0" w:color="auto"/>
        <w:left w:val="none" w:sz="0" w:space="0" w:color="auto"/>
        <w:bottom w:val="none" w:sz="0" w:space="0" w:color="auto"/>
        <w:right w:val="none" w:sz="0" w:space="0" w:color="auto"/>
      </w:divBdr>
    </w:div>
    <w:div w:id="400753081">
      <w:bodyDiv w:val="1"/>
      <w:marLeft w:val="0"/>
      <w:marRight w:val="0"/>
      <w:marTop w:val="0"/>
      <w:marBottom w:val="0"/>
      <w:divBdr>
        <w:top w:val="none" w:sz="0" w:space="0" w:color="auto"/>
        <w:left w:val="none" w:sz="0" w:space="0" w:color="auto"/>
        <w:bottom w:val="none" w:sz="0" w:space="0" w:color="auto"/>
        <w:right w:val="none" w:sz="0" w:space="0" w:color="auto"/>
      </w:divBdr>
    </w:div>
    <w:div w:id="401409265">
      <w:bodyDiv w:val="1"/>
      <w:marLeft w:val="0"/>
      <w:marRight w:val="0"/>
      <w:marTop w:val="0"/>
      <w:marBottom w:val="0"/>
      <w:divBdr>
        <w:top w:val="none" w:sz="0" w:space="0" w:color="auto"/>
        <w:left w:val="none" w:sz="0" w:space="0" w:color="auto"/>
        <w:bottom w:val="none" w:sz="0" w:space="0" w:color="auto"/>
        <w:right w:val="none" w:sz="0" w:space="0" w:color="auto"/>
      </w:divBdr>
    </w:div>
    <w:div w:id="409156581">
      <w:bodyDiv w:val="1"/>
      <w:marLeft w:val="0"/>
      <w:marRight w:val="0"/>
      <w:marTop w:val="0"/>
      <w:marBottom w:val="0"/>
      <w:divBdr>
        <w:top w:val="none" w:sz="0" w:space="0" w:color="auto"/>
        <w:left w:val="none" w:sz="0" w:space="0" w:color="auto"/>
        <w:bottom w:val="none" w:sz="0" w:space="0" w:color="auto"/>
        <w:right w:val="none" w:sz="0" w:space="0" w:color="auto"/>
      </w:divBdr>
    </w:div>
    <w:div w:id="410009178">
      <w:bodyDiv w:val="1"/>
      <w:marLeft w:val="0"/>
      <w:marRight w:val="0"/>
      <w:marTop w:val="0"/>
      <w:marBottom w:val="0"/>
      <w:divBdr>
        <w:top w:val="none" w:sz="0" w:space="0" w:color="auto"/>
        <w:left w:val="none" w:sz="0" w:space="0" w:color="auto"/>
        <w:bottom w:val="none" w:sz="0" w:space="0" w:color="auto"/>
        <w:right w:val="none" w:sz="0" w:space="0" w:color="auto"/>
      </w:divBdr>
    </w:div>
    <w:div w:id="415057899">
      <w:bodyDiv w:val="1"/>
      <w:marLeft w:val="0"/>
      <w:marRight w:val="0"/>
      <w:marTop w:val="0"/>
      <w:marBottom w:val="0"/>
      <w:divBdr>
        <w:top w:val="none" w:sz="0" w:space="0" w:color="auto"/>
        <w:left w:val="none" w:sz="0" w:space="0" w:color="auto"/>
        <w:bottom w:val="none" w:sz="0" w:space="0" w:color="auto"/>
        <w:right w:val="none" w:sz="0" w:space="0" w:color="auto"/>
      </w:divBdr>
    </w:div>
    <w:div w:id="421336930">
      <w:bodyDiv w:val="1"/>
      <w:marLeft w:val="0"/>
      <w:marRight w:val="0"/>
      <w:marTop w:val="0"/>
      <w:marBottom w:val="0"/>
      <w:divBdr>
        <w:top w:val="none" w:sz="0" w:space="0" w:color="auto"/>
        <w:left w:val="none" w:sz="0" w:space="0" w:color="auto"/>
        <w:bottom w:val="none" w:sz="0" w:space="0" w:color="auto"/>
        <w:right w:val="none" w:sz="0" w:space="0" w:color="auto"/>
      </w:divBdr>
    </w:div>
    <w:div w:id="423958875">
      <w:bodyDiv w:val="1"/>
      <w:marLeft w:val="0"/>
      <w:marRight w:val="0"/>
      <w:marTop w:val="0"/>
      <w:marBottom w:val="0"/>
      <w:divBdr>
        <w:top w:val="none" w:sz="0" w:space="0" w:color="auto"/>
        <w:left w:val="none" w:sz="0" w:space="0" w:color="auto"/>
        <w:bottom w:val="none" w:sz="0" w:space="0" w:color="auto"/>
        <w:right w:val="none" w:sz="0" w:space="0" w:color="auto"/>
      </w:divBdr>
    </w:div>
    <w:div w:id="433785464">
      <w:bodyDiv w:val="1"/>
      <w:marLeft w:val="0"/>
      <w:marRight w:val="0"/>
      <w:marTop w:val="0"/>
      <w:marBottom w:val="0"/>
      <w:divBdr>
        <w:top w:val="none" w:sz="0" w:space="0" w:color="auto"/>
        <w:left w:val="none" w:sz="0" w:space="0" w:color="auto"/>
        <w:bottom w:val="none" w:sz="0" w:space="0" w:color="auto"/>
        <w:right w:val="none" w:sz="0" w:space="0" w:color="auto"/>
      </w:divBdr>
    </w:div>
    <w:div w:id="439106536">
      <w:bodyDiv w:val="1"/>
      <w:marLeft w:val="0"/>
      <w:marRight w:val="0"/>
      <w:marTop w:val="0"/>
      <w:marBottom w:val="0"/>
      <w:divBdr>
        <w:top w:val="none" w:sz="0" w:space="0" w:color="auto"/>
        <w:left w:val="none" w:sz="0" w:space="0" w:color="auto"/>
        <w:bottom w:val="none" w:sz="0" w:space="0" w:color="auto"/>
        <w:right w:val="none" w:sz="0" w:space="0" w:color="auto"/>
      </w:divBdr>
    </w:div>
    <w:div w:id="441608077">
      <w:bodyDiv w:val="1"/>
      <w:marLeft w:val="0"/>
      <w:marRight w:val="0"/>
      <w:marTop w:val="0"/>
      <w:marBottom w:val="0"/>
      <w:divBdr>
        <w:top w:val="none" w:sz="0" w:space="0" w:color="auto"/>
        <w:left w:val="none" w:sz="0" w:space="0" w:color="auto"/>
        <w:bottom w:val="none" w:sz="0" w:space="0" w:color="auto"/>
        <w:right w:val="none" w:sz="0" w:space="0" w:color="auto"/>
      </w:divBdr>
    </w:div>
    <w:div w:id="474953968">
      <w:bodyDiv w:val="1"/>
      <w:marLeft w:val="0"/>
      <w:marRight w:val="0"/>
      <w:marTop w:val="0"/>
      <w:marBottom w:val="0"/>
      <w:divBdr>
        <w:top w:val="none" w:sz="0" w:space="0" w:color="auto"/>
        <w:left w:val="none" w:sz="0" w:space="0" w:color="auto"/>
        <w:bottom w:val="none" w:sz="0" w:space="0" w:color="auto"/>
        <w:right w:val="none" w:sz="0" w:space="0" w:color="auto"/>
      </w:divBdr>
    </w:div>
    <w:div w:id="476462197">
      <w:bodyDiv w:val="1"/>
      <w:marLeft w:val="0"/>
      <w:marRight w:val="0"/>
      <w:marTop w:val="0"/>
      <w:marBottom w:val="0"/>
      <w:divBdr>
        <w:top w:val="none" w:sz="0" w:space="0" w:color="auto"/>
        <w:left w:val="none" w:sz="0" w:space="0" w:color="auto"/>
        <w:bottom w:val="none" w:sz="0" w:space="0" w:color="auto"/>
        <w:right w:val="none" w:sz="0" w:space="0" w:color="auto"/>
      </w:divBdr>
    </w:div>
    <w:div w:id="490101150">
      <w:bodyDiv w:val="1"/>
      <w:marLeft w:val="0"/>
      <w:marRight w:val="0"/>
      <w:marTop w:val="0"/>
      <w:marBottom w:val="0"/>
      <w:divBdr>
        <w:top w:val="none" w:sz="0" w:space="0" w:color="auto"/>
        <w:left w:val="none" w:sz="0" w:space="0" w:color="auto"/>
        <w:bottom w:val="none" w:sz="0" w:space="0" w:color="auto"/>
        <w:right w:val="none" w:sz="0" w:space="0" w:color="auto"/>
      </w:divBdr>
    </w:div>
    <w:div w:id="497892630">
      <w:bodyDiv w:val="1"/>
      <w:marLeft w:val="0"/>
      <w:marRight w:val="0"/>
      <w:marTop w:val="0"/>
      <w:marBottom w:val="0"/>
      <w:divBdr>
        <w:top w:val="none" w:sz="0" w:space="0" w:color="auto"/>
        <w:left w:val="none" w:sz="0" w:space="0" w:color="auto"/>
        <w:bottom w:val="none" w:sz="0" w:space="0" w:color="auto"/>
        <w:right w:val="none" w:sz="0" w:space="0" w:color="auto"/>
      </w:divBdr>
    </w:div>
    <w:div w:id="547032229">
      <w:bodyDiv w:val="1"/>
      <w:marLeft w:val="0"/>
      <w:marRight w:val="0"/>
      <w:marTop w:val="0"/>
      <w:marBottom w:val="0"/>
      <w:divBdr>
        <w:top w:val="none" w:sz="0" w:space="0" w:color="auto"/>
        <w:left w:val="none" w:sz="0" w:space="0" w:color="auto"/>
        <w:bottom w:val="none" w:sz="0" w:space="0" w:color="auto"/>
        <w:right w:val="none" w:sz="0" w:space="0" w:color="auto"/>
      </w:divBdr>
    </w:div>
    <w:div w:id="549995946">
      <w:bodyDiv w:val="1"/>
      <w:marLeft w:val="0"/>
      <w:marRight w:val="0"/>
      <w:marTop w:val="0"/>
      <w:marBottom w:val="0"/>
      <w:divBdr>
        <w:top w:val="none" w:sz="0" w:space="0" w:color="auto"/>
        <w:left w:val="none" w:sz="0" w:space="0" w:color="auto"/>
        <w:bottom w:val="none" w:sz="0" w:space="0" w:color="auto"/>
        <w:right w:val="none" w:sz="0" w:space="0" w:color="auto"/>
      </w:divBdr>
    </w:div>
    <w:div w:id="602960780">
      <w:bodyDiv w:val="1"/>
      <w:marLeft w:val="0"/>
      <w:marRight w:val="0"/>
      <w:marTop w:val="0"/>
      <w:marBottom w:val="0"/>
      <w:divBdr>
        <w:top w:val="none" w:sz="0" w:space="0" w:color="auto"/>
        <w:left w:val="none" w:sz="0" w:space="0" w:color="auto"/>
        <w:bottom w:val="none" w:sz="0" w:space="0" w:color="auto"/>
        <w:right w:val="none" w:sz="0" w:space="0" w:color="auto"/>
      </w:divBdr>
    </w:div>
    <w:div w:id="617835705">
      <w:bodyDiv w:val="1"/>
      <w:marLeft w:val="0"/>
      <w:marRight w:val="0"/>
      <w:marTop w:val="0"/>
      <w:marBottom w:val="0"/>
      <w:divBdr>
        <w:top w:val="none" w:sz="0" w:space="0" w:color="auto"/>
        <w:left w:val="none" w:sz="0" w:space="0" w:color="auto"/>
        <w:bottom w:val="none" w:sz="0" w:space="0" w:color="auto"/>
        <w:right w:val="none" w:sz="0" w:space="0" w:color="auto"/>
      </w:divBdr>
    </w:div>
    <w:div w:id="620235322">
      <w:bodyDiv w:val="1"/>
      <w:marLeft w:val="0"/>
      <w:marRight w:val="0"/>
      <w:marTop w:val="0"/>
      <w:marBottom w:val="0"/>
      <w:divBdr>
        <w:top w:val="none" w:sz="0" w:space="0" w:color="auto"/>
        <w:left w:val="none" w:sz="0" w:space="0" w:color="auto"/>
        <w:bottom w:val="none" w:sz="0" w:space="0" w:color="auto"/>
        <w:right w:val="none" w:sz="0" w:space="0" w:color="auto"/>
      </w:divBdr>
    </w:div>
    <w:div w:id="624118389">
      <w:bodyDiv w:val="1"/>
      <w:marLeft w:val="0"/>
      <w:marRight w:val="0"/>
      <w:marTop w:val="0"/>
      <w:marBottom w:val="0"/>
      <w:divBdr>
        <w:top w:val="none" w:sz="0" w:space="0" w:color="auto"/>
        <w:left w:val="none" w:sz="0" w:space="0" w:color="auto"/>
        <w:bottom w:val="none" w:sz="0" w:space="0" w:color="auto"/>
        <w:right w:val="none" w:sz="0" w:space="0" w:color="auto"/>
      </w:divBdr>
    </w:div>
    <w:div w:id="646473513">
      <w:bodyDiv w:val="1"/>
      <w:marLeft w:val="0"/>
      <w:marRight w:val="0"/>
      <w:marTop w:val="0"/>
      <w:marBottom w:val="0"/>
      <w:divBdr>
        <w:top w:val="none" w:sz="0" w:space="0" w:color="auto"/>
        <w:left w:val="none" w:sz="0" w:space="0" w:color="auto"/>
        <w:bottom w:val="none" w:sz="0" w:space="0" w:color="auto"/>
        <w:right w:val="none" w:sz="0" w:space="0" w:color="auto"/>
      </w:divBdr>
    </w:div>
    <w:div w:id="661355137">
      <w:bodyDiv w:val="1"/>
      <w:marLeft w:val="0"/>
      <w:marRight w:val="0"/>
      <w:marTop w:val="0"/>
      <w:marBottom w:val="0"/>
      <w:divBdr>
        <w:top w:val="none" w:sz="0" w:space="0" w:color="auto"/>
        <w:left w:val="none" w:sz="0" w:space="0" w:color="auto"/>
        <w:bottom w:val="none" w:sz="0" w:space="0" w:color="auto"/>
        <w:right w:val="none" w:sz="0" w:space="0" w:color="auto"/>
      </w:divBdr>
    </w:div>
    <w:div w:id="673805992">
      <w:bodyDiv w:val="1"/>
      <w:marLeft w:val="0"/>
      <w:marRight w:val="0"/>
      <w:marTop w:val="0"/>
      <w:marBottom w:val="0"/>
      <w:divBdr>
        <w:top w:val="none" w:sz="0" w:space="0" w:color="auto"/>
        <w:left w:val="none" w:sz="0" w:space="0" w:color="auto"/>
        <w:bottom w:val="none" w:sz="0" w:space="0" w:color="auto"/>
        <w:right w:val="none" w:sz="0" w:space="0" w:color="auto"/>
      </w:divBdr>
      <w:divsChild>
        <w:div w:id="257175873">
          <w:marLeft w:val="0"/>
          <w:marRight w:val="0"/>
          <w:marTop w:val="0"/>
          <w:marBottom w:val="0"/>
          <w:divBdr>
            <w:top w:val="none" w:sz="0" w:space="0" w:color="auto"/>
            <w:left w:val="none" w:sz="0" w:space="0" w:color="auto"/>
            <w:bottom w:val="none" w:sz="0" w:space="0" w:color="auto"/>
            <w:right w:val="none" w:sz="0" w:space="0" w:color="auto"/>
          </w:divBdr>
          <w:divsChild>
            <w:div w:id="649166230">
              <w:marLeft w:val="0"/>
              <w:marRight w:val="0"/>
              <w:marTop w:val="0"/>
              <w:marBottom w:val="0"/>
              <w:divBdr>
                <w:top w:val="none" w:sz="0" w:space="0" w:color="auto"/>
                <w:left w:val="none" w:sz="0" w:space="0" w:color="auto"/>
                <w:bottom w:val="none" w:sz="0" w:space="0" w:color="auto"/>
                <w:right w:val="none" w:sz="0" w:space="0" w:color="auto"/>
              </w:divBdr>
              <w:divsChild>
                <w:div w:id="1838841619">
                  <w:marLeft w:val="0"/>
                  <w:marRight w:val="0"/>
                  <w:marTop w:val="0"/>
                  <w:marBottom w:val="0"/>
                  <w:divBdr>
                    <w:top w:val="none" w:sz="0" w:space="0" w:color="auto"/>
                    <w:left w:val="none" w:sz="0" w:space="0" w:color="auto"/>
                    <w:bottom w:val="none" w:sz="0" w:space="0" w:color="auto"/>
                    <w:right w:val="none" w:sz="0" w:space="0" w:color="auto"/>
                  </w:divBdr>
                  <w:divsChild>
                    <w:div w:id="241989973">
                      <w:marLeft w:val="0"/>
                      <w:marRight w:val="0"/>
                      <w:marTop w:val="0"/>
                      <w:marBottom w:val="0"/>
                      <w:divBdr>
                        <w:top w:val="none" w:sz="0" w:space="0" w:color="auto"/>
                        <w:left w:val="none" w:sz="0" w:space="0" w:color="auto"/>
                        <w:bottom w:val="none" w:sz="0" w:space="0" w:color="auto"/>
                        <w:right w:val="none" w:sz="0" w:space="0" w:color="auto"/>
                      </w:divBdr>
                      <w:divsChild>
                        <w:div w:id="430128009">
                          <w:marLeft w:val="0"/>
                          <w:marRight w:val="0"/>
                          <w:marTop w:val="0"/>
                          <w:marBottom w:val="0"/>
                          <w:divBdr>
                            <w:top w:val="none" w:sz="0" w:space="0" w:color="auto"/>
                            <w:left w:val="none" w:sz="0" w:space="0" w:color="auto"/>
                            <w:bottom w:val="none" w:sz="0" w:space="0" w:color="auto"/>
                            <w:right w:val="none" w:sz="0" w:space="0" w:color="auto"/>
                          </w:divBdr>
                          <w:divsChild>
                            <w:div w:id="1803620427">
                              <w:marLeft w:val="0"/>
                              <w:marRight w:val="0"/>
                              <w:marTop w:val="0"/>
                              <w:marBottom w:val="0"/>
                              <w:divBdr>
                                <w:top w:val="none" w:sz="0" w:space="0" w:color="auto"/>
                                <w:left w:val="none" w:sz="0" w:space="0" w:color="auto"/>
                                <w:bottom w:val="none" w:sz="0" w:space="0" w:color="auto"/>
                                <w:right w:val="none" w:sz="0" w:space="0" w:color="auto"/>
                              </w:divBdr>
                              <w:divsChild>
                                <w:div w:id="1667392565">
                                  <w:marLeft w:val="0"/>
                                  <w:marRight w:val="0"/>
                                  <w:marTop w:val="0"/>
                                  <w:marBottom w:val="0"/>
                                  <w:divBdr>
                                    <w:top w:val="none" w:sz="0" w:space="0" w:color="auto"/>
                                    <w:left w:val="none" w:sz="0" w:space="0" w:color="auto"/>
                                    <w:bottom w:val="none" w:sz="0" w:space="0" w:color="auto"/>
                                    <w:right w:val="none" w:sz="0" w:space="0" w:color="auto"/>
                                  </w:divBdr>
                                  <w:divsChild>
                                    <w:div w:id="1272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044054">
      <w:bodyDiv w:val="1"/>
      <w:marLeft w:val="0"/>
      <w:marRight w:val="0"/>
      <w:marTop w:val="0"/>
      <w:marBottom w:val="0"/>
      <w:divBdr>
        <w:top w:val="none" w:sz="0" w:space="0" w:color="auto"/>
        <w:left w:val="none" w:sz="0" w:space="0" w:color="auto"/>
        <w:bottom w:val="none" w:sz="0" w:space="0" w:color="auto"/>
        <w:right w:val="none" w:sz="0" w:space="0" w:color="auto"/>
      </w:divBdr>
    </w:div>
    <w:div w:id="740449145">
      <w:bodyDiv w:val="1"/>
      <w:marLeft w:val="0"/>
      <w:marRight w:val="0"/>
      <w:marTop w:val="0"/>
      <w:marBottom w:val="0"/>
      <w:divBdr>
        <w:top w:val="none" w:sz="0" w:space="0" w:color="auto"/>
        <w:left w:val="none" w:sz="0" w:space="0" w:color="auto"/>
        <w:bottom w:val="none" w:sz="0" w:space="0" w:color="auto"/>
        <w:right w:val="none" w:sz="0" w:space="0" w:color="auto"/>
      </w:divBdr>
    </w:div>
    <w:div w:id="754206160">
      <w:bodyDiv w:val="1"/>
      <w:marLeft w:val="0"/>
      <w:marRight w:val="0"/>
      <w:marTop w:val="0"/>
      <w:marBottom w:val="0"/>
      <w:divBdr>
        <w:top w:val="none" w:sz="0" w:space="0" w:color="auto"/>
        <w:left w:val="none" w:sz="0" w:space="0" w:color="auto"/>
        <w:bottom w:val="none" w:sz="0" w:space="0" w:color="auto"/>
        <w:right w:val="none" w:sz="0" w:space="0" w:color="auto"/>
      </w:divBdr>
    </w:div>
    <w:div w:id="773482844">
      <w:bodyDiv w:val="1"/>
      <w:marLeft w:val="0"/>
      <w:marRight w:val="0"/>
      <w:marTop w:val="0"/>
      <w:marBottom w:val="0"/>
      <w:divBdr>
        <w:top w:val="none" w:sz="0" w:space="0" w:color="auto"/>
        <w:left w:val="none" w:sz="0" w:space="0" w:color="auto"/>
        <w:bottom w:val="none" w:sz="0" w:space="0" w:color="auto"/>
        <w:right w:val="none" w:sz="0" w:space="0" w:color="auto"/>
      </w:divBdr>
    </w:div>
    <w:div w:id="795755968">
      <w:bodyDiv w:val="1"/>
      <w:marLeft w:val="0"/>
      <w:marRight w:val="0"/>
      <w:marTop w:val="0"/>
      <w:marBottom w:val="0"/>
      <w:divBdr>
        <w:top w:val="none" w:sz="0" w:space="0" w:color="auto"/>
        <w:left w:val="none" w:sz="0" w:space="0" w:color="auto"/>
        <w:bottom w:val="none" w:sz="0" w:space="0" w:color="auto"/>
        <w:right w:val="none" w:sz="0" w:space="0" w:color="auto"/>
      </w:divBdr>
    </w:div>
    <w:div w:id="806357055">
      <w:bodyDiv w:val="1"/>
      <w:marLeft w:val="0"/>
      <w:marRight w:val="0"/>
      <w:marTop w:val="0"/>
      <w:marBottom w:val="0"/>
      <w:divBdr>
        <w:top w:val="none" w:sz="0" w:space="0" w:color="auto"/>
        <w:left w:val="none" w:sz="0" w:space="0" w:color="auto"/>
        <w:bottom w:val="none" w:sz="0" w:space="0" w:color="auto"/>
        <w:right w:val="none" w:sz="0" w:space="0" w:color="auto"/>
      </w:divBdr>
    </w:div>
    <w:div w:id="808519358">
      <w:bodyDiv w:val="1"/>
      <w:marLeft w:val="0"/>
      <w:marRight w:val="0"/>
      <w:marTop w:val="0"/>
      <w:marBottom w:val="0"/>
      <w:divBdr>
        <w:top w:val="none" w:sz="0" w:space="0" w:color="auto"/>
        <w:left w:val="none" w:sz="0" w:space="0" w:color="auto"/>
        <w:bottom w:val="none" w:sz="0" w:space="0" w:color="auto"/>
        <w:right w:val="none" w:sz="0" w:space="0" w:color="auto"/>
      </w:divBdr>
    </w:div>
    <w:div w:id="856121113">
      <w:bodyDiv w:val="1"/>
      <w:marLeft w:val="0"/>
      <w:marRight w:val="0"/>
      <w:marTop w:val="0"/>
      <w:marBottom w:val="0"/>
      <w:divBdr>
        <w:top w:val="none" w:sz="0" w:space="0" w:color="auto"/>
        <w:left w:val="none" w:sz="0" w:space="0" w:color="auto"/>
        <w:bottom w:val="none" w:sz="0" w:space="0" w:color="auto"/>
        <w:right w:val="none" w:sz="0" w:space="0" w:color="auto"/>
      </w:divBdr>
    </w:div>
    <w:div w:id="863439014">
      <w:bodyDiv w:val="1"/>
      <w:marLeft w:val="0"/>
      <w:marRight w:val="0"/>
      <w:marTop w:val="0"/>
      <w:marBottom w:val="0"/>
      <w:divBdr>
        <w:top w:val="none" w:sz="0" w:space="0" w:color="auto"/>
        <w:left w:val="none" w:sz="0" w:space="0" w:color="auto"/>
        <w:bottom w:val="none" w:sz="0" w:space="0" w:color="auto"/>
        <w:right w:val="none" w:sz="0" w:space="0" w:color="auto"/>
      </w:divBdr>
    </w:div>
    <w:div w:id="878665435">
      <w:bodyDiv w:val="1"/>
      <w:marLeft w:val="0"/>
      <w:marRight w:val="0"/>
      <w:marTop w:val="0"/>
      <w:marBottom w:val="0"/>
      <w:divBdr>
        <w:top w:val="none" w:sz="0" w:space="0" w:color="auto"/>
        <w:left w:val="none" w:sz="0" w:space="0" w:color="auto"/>
        <w:bottom w:val="none" w:sz="0" w:space="0" w:color="auto"/>
        <w:right w:val="none" w:sz="0" w:space="0" w:color="auto"/>
      </w:divBdr>
    </w:div>
    <w:div w:id="920531866">
      <w:bodyDiv w:val="1"/>
      <w:marLeft w:val="0"/>
      <w:marRight w:val="0"/>
      <w:marTop w:val="0"/>
      <w:marBottom w:val="0"/>
      <w:divBdr>
        <w:top w:val="none" w:sz="0" w:space="0" w:color="auto"/>
        <w:left w:val="none" w:sz="0" w:space="0" w:color="auto"/>
        <w:bottom w:val="none" w:sz="0" w:space="0" w:color="auto"/>
        <w:right w:val="none" w:sz="0" w:space="0" w:color="auto"/>
      </w:divBdr>
    </w:div>
    <w:div w:id="958074530">
      <w:bodyDiv w:val="1"/>
      <w:marLeft w:val="0"/>
      <w:marRight w:val="0"/>
      <w:marTop w:val="0"/>
      <w:marBottom w:val="0"/>
      <w:divBdr>
        <w:top w:val="none" w:sz="0" w:space="0" w:color="auto"/>
        <w:left w:val="none" w:sz="0" w:space="0" w:color="auto"/>
        <w:bottom w:val="none" w:sz="0" w:space="0" w:color="auto"/>
        <w:right w:val="none" w:sz="0" w:space="0" w:color="auto"/>
      </w:divBdr>
    </w:div>
    <w:div w:id="977150779">
      <w:bodyDiv w:val="1"/>
      <w:marLeft w:val="0"/>
      <w:marRight w:val="0"/>
      <w:marTop w:val="0"/>
      <w:marBottom w:val="0"/>
      <w:divBdr>
        <w:top w:val="none" w:sz="0" w:space="0" w:color="auto"/>
        <w:left w:val="none" w:sz="0" w:space="0" w:color="auto"/>
        <w:bottom w:val="none" w:sz="0" w:space="0" w:color="auto"/>
        <w:right w:val="none" w:sz="0" w:space="0" w:color="auto"/>
      </w:divBdr>
    </w:div>
    <w:div w:id="986932001">
      <w:bodyDiv w:val="1"/>
      <w:marLeft w:val="0"/>
      <w:marRight w:val="0"/>
      <w:marTop w:val="0"/>
      <w:marBottom w:val="0"/>
      <w:divBdr>
        <w:top w:val="none" w:sz="0" w:space="0" w:color="auto"/>
        <w:left w:val="none" w:sz="0" w:space="0" w:color="auto"/>
        <w:bottom w:val="none" w:sz="0" w:space="0" w:color="auto"/>
        <w:right w:val="none" w:sz="0" w:space="0" w:color="auto"/>
      </w:divBdr>
    </w:div>
    <w:div w:id="992374390">
      <w:bodyDiv w:val="1"/>
      <w:marLeft w:val="0"/>
      <w:marRight w:val="0"/>
      <w:marTop w:val="0"/>
      <w:marBottom w:val="0"/>
      <w:divBdr>
        <w:top w:val="none" w:sz="0" w:space="0" w:color="auto"/>
        <w:left w:val="none" w:sz="0" w:space="0" w:color="auto"/>
        <w:bottom w:val="none" w:sz="0" w:space="0" w:color="auto"/>
        <w:right w:val="none" w:sz="0" w:space="0" w:color="auto"/>
      </w:divBdr>
    </w:div>
    <w:div w:id="1001205183">
      <w:bodyDiv w:val="1"/>
      <w:marLeft w:val="0"/>
      <w:marRight w:val="0"/>
      <w:marTop w:val="0"/>
      <w:marBottom w:val="0"/>
      <w:divBdr>
        <w:top w:val="none" w:sz="0" w:space="0" w:color="auto"/>
        <w:left w:val="none" w:sz="0" w:space="0" w:color="auto"/>
        <w:bottom w:val="none" w:sz="0" w:space="0" w:color="auto"/>
        <w:right w:val="none" w:sz="0" w:space="0" w:color="auto"/>
      </w:divBdr>
    </w:div>
    <w:div w:id="1007247630">
      <w:bodyDiv w:val="1"/>
      <w:marLeft w:val="0"/>
      <w:marRight w:val="0"/>
      <w:marTop w:val="0"/>
      <w:marBottom w:val="0"/>
      <w:divBdr>
        <w:top w:val="none" w:sz="0" w:space="0" w:color="auto"/>
        <w:left w:val="none" w:sz="0" w:space="0" w:color="auto"/>
        <w:bottom w:val="none" w:sz="0" w:space="0" w:color="auto"/>
        <w:right w:val="none" w:sz="0" w:space="0" w:color="auto"/>
      </w:divBdr>
    </w:div>
    <w:div w:id="1009793565">
      <w:bodyDiv w:val="1"/>
      <w:marLeft w:val="0"/>
      <w:marRight w:val="0"/>
      <w:marTop w:val="0"/>
      <w:marBottom w:val="0"/>
      <w:divBdr>
        <w:top w:val="none" w:sz="0" w:space="0" w:color="auto"/>
        <w:left w:val="none" w:sz="0" w:space="0" w:color="auto"/>
        <w:bottom w:val="none" w:sz="0" w:space="0" w:color="auto"/>
        <w:right w:val="none" w:sz="0" w:space="0" w:color="auto"/>
      </w:divBdr>
    </w:div>
    <w:div w:id="1051421861">
      <w:bodyDiv w:val="1"/>
      <w:marLeft w:val="0"/>
      <w:marRight w:val="0"/>
      <w:marTop w:val="0"/>
      <w:marBottom w:val="0"/>
      <w:divBdr>
        <w:top w:val="none" w:sz="0" w:space="0" w:color="auto"/>
        <w:left w:val="none" w:sz="0" w:space="0" w:color="auto"/>
        <w:bottom w:val="none" w:sz="0" w:space="0" w:color="auto"/>
        <w:right w:val="none" w:sz="0" w:space="0" w:color="auto"/>
      </w:divBdr>
    </w:div>
    <w:div w:id="1059135339">
      <w:bodyDiv w:val="1"/>
      <w:marLeft w:val="0"/>
      <w:marRight w:val="0"/>
      <w:marTop w:val="0"/>
      <w:marBottom w:val="0"/>
      <w:divBdr>
        <w:top w:val="none" w:sz="0" w:space="0" w:color="auto"/>
        <w:left w:val="none" w:sz="0" w:space="0" w:color="auto"/>
        <w:bottom w:val="none" w:sz="0" w:space="0" w:color="auto"/>
        <w:right w:val="none" w:sz="0" w:space="0" w:color="auto"/>
      </w:divBdr>
    </w:div>
    <w:div w:id="1082458434">
      <w:bodyDiv w:val="1"/>
      <w:marLeft w:val="0"/>
      <w:marRight w:val="0"/>
      <w:marTop w:val="0"/>
      <w:marBottom w:val="0"/>
      <w:divBdr>
        <w:top w:val="none" w:sz="0" w:space="0" w:color="auto"/>
        <w:left w:val="none" w:sz="0" w:space="0" w:color="auto"/>
        <w:bottom w:val="none" w:sz="0" w:space="0" w:color="auto"/>
        <w:right w:val="none" w:sz="0" w:space="0" w:color="auto"/>
      </w:divBdr>
    </w:div>
    <w:div w:id="1104811911">
      <w:bodyDiv w:val="1"/>
      <w:marLeft w:val="0"/>
      <w:marRight w:val="0"/>
      <w:marTop w:val="0"/>
      <w:marBottom w:val="0"/>
      <w:divBdr>
        <w:top w:val="none" w:sz="0" w:space="0" w:color="auto"/>
        <w:left w:val="none" w:sz="0" w:space="0" w:color="auto"/>
        <w:bottom w:val="none" w:sz="0" w:space="0" w:color="auto"/>
        <w:right w:val="none" w:sz="0" w:space="0" w:color="auto"/>
      </w:divBdr>
    </w:div>
    <w:div w:id="1111587214">
      <w:bodyDiv w:val="1"/>
      <w:marLeft w:val="0"/>
      <w:marRight w:val="0"/>
      <w:marTop w:val="0"/>
      <w:marBottom w:val="0"/>
      <w:divBdr>
        <w:top w:val="none" w:sz="0" w:space="0" w:color="auto"/>
        <w:left w:val="none" w:sz="0" w:space="0" w:color="auto"/>
        <w:bottom w:val="none" w:sz="0" w:space="0" w:color="auto"/>
        <w:right w:val="none" w:sz="0" w:space="0" w:color="auto"/>
      </w:divBdr>
    </w:div>
    <w:div w:id="1112823737">
      <w:bodyDiv w:val="1"/>
      <w:marLeft w:val="0"/>
      <w:marRight w:val="0"/>
      <w:marTop w:val="0"/>
      <w:marBottom w:val="0"/>
      <w:divBdr>
        <w:top w:val="none" w:sz="0" w:space="0" w:color="auto"/>
        <w:left w:val="none" w:sz="0" w:space="0" w:color="auto"/>
        <w:bottom w:val="none" w:sz="0" w:space="0" w:color="auto"/>
        <w:right w:val="none" w:sz="0" w:space="0" w:color="auto"/>
      </w:divBdr>
    </w:div>
    <w:div w:id="1134637556">
      <w:bodyDiv w:val="1"/>
      <w:marLeft w:val="0"/>
      <w:marRight w:val="0"/>
      <w:marTop w:val="0"/>
      <w:marBottom w:val="0"/>
      <w:divBdr>
        <w:top w:val="none" w:sz="0" w:space="0" w:color="auto"/>
        <w:left w:val="none" w:sz="0" w:space="0" w:color="auto"/>
        <w:bottom w:val="none" w:sz="0" w:space="0" w:color="auto"/>
        <w:right w:val="none" w:sz="0" w:space="0" w:color="auto"/>
      </w:divBdr>
    </w:div>
    <w:div w:id="1137451326">
      <w:bodyDiv w:val="1"/>
      <w:marLeft w:val="0"/>
      <w:marRight w:val="0"/>
      <w:marTop w:val="0"/>
      <w:marBottom w:val="0"/>
      <w:divBdr>
        <w:top w:val="none" w:sz="0" w:space="0" w:color="auto"/>
        <w:left w:val="none" w:sz="0" w:space="0" w:color="auto"/>
        <w:bottom w:val="none" w:sz="0" w:space="0" w:color="auto"/>
        <w:right w:val="none" w:sz="0" w:space="0" w:color="auto"/>
      </w:divBdr>
    </w:div>
    <w:div w:id="1146823475">
      <w:bodyDiv w:val="1"/>
      <w:marLeft w:val="0"/>
      <w:marRight w:val="0"/>
      <w:marTop w:val="0"/>
      <w:marBottom w:val="0"/>
      <w:divBdr>
        <w:top w:val="none" w:sz="0" w:space="0" w:color="auto"/>
        <w:left w:val="none" w:sz="0" w:space="0" w:color="auto"/>
        <w:bottom w:val="none" w:sz="0" w:space="0" w:color="auto"/>
        <w:right w:val="none" w:sz="0" w:space="0" w:color="auto"/>
      </w:divBdr>
    </w:div>
    <w:div w:id="1154492823">
      <w:bodyDiv w:val="1"/>
      <w:marLeft w:val="0"/>
      <w:marRight w:val="0"/>
      <w:marTop w:val="0"/>
      <w:marBottom w:val="0"/>
      <w:divBdr>
        <w:top w:val="none" w:sz="0" w:space="0" w:color="auto"/>
        <w:left w:val="none" w:sz="0" w:space="0" w:color="auto"/>
        <w:bottom w:val="none" w:sz="0" w:space="0" w:color="auto"/>
        <w:right w:val="none" w:sz="0" w:space="0" w:color="auto"/>
      </w:divBdr>
    </w:div>
    <w:div w:id="1162357407">
      <w:bodyDiv w:val="1"/>
      <w:marLeft w:val="0"/>
      <w:marRight w:val="0"/>
      <w:marTop w:val="0"/>
      <w:marBottom w:val="0"/>
      <w:divBdr>
        <w:top w:val="none" w:sz="0" w:space="0" w:color="auto"/>
        <w:left w:val="none" w:sz="0" w:space="0" w:color="auto"/>
        <w:bottom w:val="none" w:sz="0" w:space="0" w:color="auto"/>
        <w:right w:val="none" w:sz="0" w:space="0" w:color="auto"/>
      </w:divBdr>
    </w:div>
    <w:div w:id="1177621942">
      <w:bodyDiv w:val="1"/>
      <w:marLeft w:val="0"/>
      <w:marRight w:val="0"/>
      <w:marTop w:val="0"/>
      <w:marBottom w:val="0"/>
      <w:divBdr>
        <w:top w:val="none" w:sz="0" w:space="0" w:color="auto"/>
        <w:left w:val="none" w:sz="0" w:space="0" w:color="auto"/>
        <w:bottom w:val="none" w:sz="0" w:space="0" w:color="auto"/>
        <w:right w:val="none" w:sz="0" w:space="0" w:color="auto"/>
      </w:divBdr>
    </w:div>
    <w:div w:id="1188907889">
      <w:bodyDiv w:val="1"/>
      <w:marLeft w:val="0"/>
      <w:marRight w:val="0"/>
      <w:marTop w:val="0"/>
      <w:marBottom w:val="0"/>
      <w:divBdr>
        <w:top w:val="none" w:sz="0" w:space="0" w:color="auto"/>
        <w:left w:val="none" w:sz="0" w:space="0" w:color="auto"/>
        <w:bottom w:val="none" w:sz="0" w:space="0" w:color="auto"/>
        <w:right w:val="none" w:sz="0" w:space="0" w:color="auto"/>
      </w:divBdr>
    </w:div>
    <w:div w:id="1189444142">
      <w:bodyDiv w:val="1"/>
      <w:marLeft w:val="0"/>
      <w:marRight w:val="0"/>
      <w:marTop w:val="0"/>
      <w:marBottom w:val="0"/>
      <w:divBdr>
        <w:top w:val="none" w:sz="0" w:space="0" w:color="auto"/>
        <w:left w:val="none" w:sz="0" w:space="0" w:color="auto"/>
        <w:bottom w:val="none" w:sz="0" w:space="0" w:color="auto"/>
        <w:right w:val="none" w:sz="0" w:space="0" w:color="auto"/>
      </w:divBdr>
    </w:div>
    <w:div w:id="1195384292">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10343725">
      <w:bodyDiv w:val="1"/>
      <w:marLeft w:val="0"/>
      <w:marRight w:val="0"/>
      <w:marTop w:val="0"/>
      <w:marBottom w:val="0"/>
      <w:divBdr>
        <w:top w:val="none" w:sz="0" w:space="0" w:color="auto"/>
        <w:left w:val="none" w:sz="0" w:space="0" w:color="auto"/>
        <w:bottom w:val="none" w:sz="0" w:space="0" w:color="auto"/>
        <w:right w:val="none" w:sz="0" w:space="0" w:color="auto"/>
      </w:divBdr>
    </w:div>
    <w:div w:id="1255746634">
      <w:bodyDiv w:val="1"/>
      <w:marLeft w:val="0"/>
      <w:marRight w:val="0"/>
      <w:marTop w:val="0"/>
      <w:marBottom w:val="0"/>
      <w:divBdr>
        <w:top w:val="none" w:sz="0" w:space="0" w:color="auto"/>
        <w:left w:val="none" w:sz="0" w:space="0" w:color="auto"/>
        <w:bottom w:val="none" w:sz="0" w:space="0" w:color="auto"/>
        <w:right w:val="none" w:sz="0" w:space="0" w:color="auto"/>
      </w:divBdr>
    </w:div>
    <w:div w:id="1267928876">
      <w:bodyDiv w:val="1"/>
      <w:marLeft w:val="0"/>
      <w:marRight w:val="0"/>
      <w:marTop w:val="0"/>
      <w:marBottom w:val="0"/>
      <w:divBdr>
        <w:top w:val="none" w:sz="0" w:space="0" w:color="auto"/>
        <w:left w:val="none" w:sz="0" w:space="0" w:color="auto"/>
        <w:bottom w:val="none" w:sz="0" w:space="0" w:color="auto"/>
        <w:right w:val="none" w:sz="0" w:space="0" w:color="auto"/>
      </w:divBdr>
    </w:div>
    <w:div w:id="1272588398">
      <w:bodyDiv w:val="1"/>
      <w:marLeft w:val="0"/>
      <w:marRight w:val="0"/>
      <w:marTop w:val="0"/>
      <w:marBottom w:val="0"/>
      <w:divBdr>
        <w:top w:val="none" w:sz="0" w:space="0" w:color="auto"/>
        <w:left w:val="none" w:sz="0" w:space="0" w:color="auto"/>
        <w:bottom w:val="none" w:sz="0" w:space="0" w:color="auto"/>
        <w:right w:val="none" w:sz="0" w:space="0" w:color="auto"/>
      </w:divBdr>
    </w:div>
    <w:div w:id="1309242149">
      <w:bodyDiv w:val="1"/>
      <w:marLeft w:val="0"/>
      <w:marRight w:val="0"/>
      <w:marTop w:val="0"/>
      <w:marBottom w:val="0"/>
      <w:divBdr>
        <w:top w:val="none" w:sz="0" w:space="0" w:color="auto"/>
        <w:left w:val="none" w:sz="0" w:space="0" w:color="auto"/>
        <w:bottom w:val="none" w:sz="0" w:space="0" w:color="auto"/>
        <w:right w:val="none" w:sz="0" w:space="0" w:color="auto"/>
      </w:divBdr>
    </w:div>
    <w:div w:id="1328245687">
      <w:bodyDiv w:val="1"/>
      <w:marLeft w:val="0"/>
      <w:marRight w:val="0"/>
      <w:marTop w:val="0"/>
      <w:marBottom w:val="0"/>
      <w:divBdr>
        <w:top w:val="none" w:sz="0" w:space="0" w:color="auto"/>
        <w:left w:val="none" w:sz="0" w:space="0" w:color="auto"/>
        <w:bottom w:val="none" w:sz="0" w:space="0" w:color="auto"/>
        <w:right w:val="none" w:sz="0" w:space="0" w:color="auto"/>
      </w:divBdr>
    </w:div>
    <w:div w:id="1337608603">
      <w:bodyDiv w:val="1"/>
      <w:marLeft w:val="0"/>
      <w:marRight w:val="0"/>
      <w:marTop w:val="0"/>
      <w:marBottom w:val="0"/>
      <w:divBdr>
        <w:top w:val="none" w:sz="0" w:space="0" w:color="auto"/>
        <w:left w:val="none" w:sz="0" w:space="0" w:color="auto"/>
        <w:bottom w:val="none" w:sz="0" w:space="0" w:color="auto"/>
        <w:right w:val="none" w:sz="0" w:space="0" w:color="auto"/>
      </w:divBdr>
    </w:div>
    <w:div w:id="1342270070">
      <w:bodyDiv w:val="1"/>
      <w:marLeft w:val="0"/>
      <w:marRight w:val="0"/>
      <w:marTop w:val="0"/>
      <w:marBottom w:val="0"/>
      <w:divBdr>
        <w:top w:val="none" w:sz="0" w:space="0" w:color="auto"/>
        <w:left w:val="none" w:sz="0" w:space="0" w:color="auto"/>
        <w:bottom w:val="none" w:sz="0" w:space="0" w:color="auto"/>
        <w:right w:val="none" w:sz="0" w:space="0" w:color="auto"/>
      </w:divBdr>
    </w:div>
    <w:div w:id="1345938596">
      <w:bodyDiv w:val="1"/>
      <w:marLeft w:val="0"/>
      <w:marRight w:val="0"/>
      <w:marTop w:val="0"/>
      <w:marBottom w:val="0"/>
      <w:divBdr>
        <w:top w:val="none" w:sz="0" w:space="0" w:color="auto"/>
        <w:left w:val="none" w:sz="0" w:space="0" w:color="auto"/>
        <w:bottom w:val="none" w:sz="0" w:space="0" w:color="auto"/>
        <w:right w:val="none" w:sz="0" w:space="0" w:color="auto"/>
      </w:divBdr>
    </w:div>
    <w:div w:id="1363172055">
      <w:bodyDiv w:val="1"/>
      <w:marLeft w:val="0"/>
      <w:marRight w:val="0"/>
      <w:marTop w:val="0"/>
      <w:marBottom w:val="0"/>
      <w:divBdr>
        <w:top w:val="none" w:sz="0" w:space="0" w:color="auto"/>
        <w:left w:val="none" w:sz="0" w:space="0" w:color="auto"/>
        <w:bottom w:val="none" w:sz="0" w:space="0" w:color="auto"/>
        <w:right w:val="none" w:sz="0" w:space="0" w:color="auto"/>
      </w:divBdr>
    </w:div>
    <w:div w:id="1387878444">
      <w:bodyDiv w:val="1"/>
      <w:marLeft w:val="0"/>
      <w:marRight w:val="0"/>
      <w:marTop w:val="0"/>
      <w:marBottom w:val="0"/>
      <w:divBdr>
        <w:top w:val="none" w:sz="0" w:space="0" w:color="auto"/>
        <w:left w:val="none" w:sz="0" w:space="0" w:color="auto"/>
        <w:bottom w:val="none" w:sz="0" w:space="0" w:color="auto"/>
        <w:right w:val="none" w:sz="0" w:space="0" w:color="auto"/>
      </w:divBdr>
    </w:div>
    <w:div w:id="1390882873">
      <w:bodyDiv w:val="1"/>
      <w:marLeft w:val="0"/>
      <w:marRight w:val="0"/>
      <w:marTop w:val="0"/>
      <w:marBottom w:val="0"/>
      <w:divBdr>
        <w:top w:val="none" w:sz="0" w:space="0" w:color="auto"/>
        <w:left w:val="none" w:sz="0" w:space="0" w:color="auto"/>
        <w:bottom w:val="none" w:sz="0" w:space="0" w:color="auto"/>
        <w:right w:val="none" w:sz="0" w:space="0" w:color="auto"/>
      </w:divBdr>
    </w:div>
    <w:div w:id="1399286221">
      <w:bodyDiv w:val="1"/>
      <w:marLeft w:val="0"/>
      <w:marRight w:val="0"/>
      <w:marTop w:val="0"/>
      <w:marBottom w:val="0"/>
      <w:divBdr>
        <w:top w:val="none" w:sz="0" w:space="0" w:color="auto"/>
        <w:left w:val="none" w:sz="0" w:space="0" w:color="auto"/>
        <w:bottom w:val="none" w:sz="0" w:space="0" w:color="auto"/>
        <w:right w:val="none" w:sz="0" w:space="0" w:color="auto"/>
      </w:divBdr>
    </w:div>
    <w:div w:id="1433741896">
      <w:bodyDiv w:val="1"/>
      <w:marLeft w:val="0"/>
      <w:marRight w:val="0"/>
      <w:marTop w:val="0"/>
      <w:marBottom w:val="0"/>
      <w:divBdr>
        <w:top w:val="none" w:sz="0" w:space="0" w:color="auto"/>
        <w:left w:val="none" w:sz="0" w:space="0" w:color="auto"/>
        <w:bottom w:val="none" w:sz="0" w:space="0" w:color="auto"/>
        <w:right w:val="none" w:sz="0" w:space="0" w:color="auto"/>
      </w:divBdr>
    </w:div>
    <w:div w:id="1439835789">
      <w:bodyDiv w:val="1"/>
      <w:marLeft w:val="0"/>
      <w:marRight w:val="0"/>
      <w:marTop w:val="0"/>
      <w:marBottom w:val="0"/>
      <w:divBdr>
        <w:top w:val="none" w:sz="0" w:space="0" w:color="auto"/>
        <w:left w:val="none" w:sz="0" w:space="0" w:color="auto"/>
        <w:bottom w:val="none" w:sz="0" w:space="0" w:color="auto"/>
        <w:right w:val="none" w:sz="0" w:space="0" w:color="auto"/>
      </w:divBdr>
    </w:div>
    <w:div w:id="1441686151">
      <w:bodyDiv w:val="1"/>
      <w:marLeft w:val="0"/>
      <w:marRight w:val="0"/>
      <w:marTop w:val="0"/>
      <w:marBottom w:val="0"/>
      <w:divBdr>
        <w:top w:val="none" w:sz="0" w:space="0" w:color="auto"/>
        <w:left w:val="none" w:sz="0" w:space="0" w:color="auto"/>
        <w:bottom w:val="none" w:sz="0" w:space="0" w:color="auto"/>
        <w:right w:val="none" w:sz="0" w:space="0" w:color="auto"/>
      </w:divBdr>
    </w:div>
    <w:div w:id="1446926731">
      <w:bodyDiv w:val="1"/>
      <w:marLeft w:val="0"/>
      <w:marRight w:val="0"/>
      <w:marTop w:val="0"/>
      <w:marBottom w:val="0"/>
      <w:divBdr>
        <w:top w:val="none" w:sz="0" w:space="0" w:color="auto"/>
        <w:left w:val="none" w:sz="0" w:space="0" w:color="auto"/>
        <w:bottom w:val="none" w:sz="0" w:space="0" w:color="auto"/>
        <w:right w:val="none" w:sz="0" w:space="0" w:color="auto"/>
      </w:divBdr>
    </w:div>
    <w:div w:id="1455519018">
      <w:bodyDiv w:val="1"/>
      <w:marLeft w:val="0"/>
      <w:marRight w:val="0"/>
      <w:marTop w:val="0"/>
      <w:marBottom w:val="0"/>
      <w:divBdr>
        <w:top w:val="none" w:sz="0" w:space="0" w:color="auto"/>
        <w:left w:val="none" w:sz="0" w:space="0" w:color="auto"/>
        <w:bottom w:val="none" w:sz="0" w:space="0" w:color="auto"/>
        <w:right w:val="none" w:sz="0" w:space="0" w:color="auto"/>
      </w:divBdr>
    </w:div>
    <w:div w:id="1471745321">
      <w:bodyDiv w:val="1"/>
      <w:marLeft w:val="0"/>
      <w:marRight w:val="0"/>
      <w:marTop w:val="0"/>
      <w:marBottom w:val="0"/>
      <w:divBdr>
        <w:top w:val="none" w:sz="0" w:space="0" w:color="auto"/>
        <w:left w:val="none" w:sz="0" w:space="0" w:color="auto"/>
        <w:bottom w:val="none" w:sz="0" w:space="0" w:color="auto"/>
        <w:right w:val="none" w:sz="0" w:space="0" w:color="auto"/>
      </w:divBdr>
    </w:div>
    <w:div w:id="1493526098">
      <w:bodyDiv w:val="1"/>
      <w:marLeft w:val="0"/>
      <w:marRight w:val="0"/>
      <w:marTop w:val="0"/>
      <w:marBottom w:val="0"/>
      <w:divBdr>
        <w:top w:val="none" w:sz="0" w:space="0" w:color="auto"/>
        <w:left w:val="none" w:sz="0" w:space="0" w:color="auto"/>
        <w:bottom w:val="none" w:sz="0" w:space="0" w:color="auto"/>
        <w:right w:val="none" w:sz="0" w:space="0" w:color="auto"/>
      </w:divBdr>
    </w:div>
    <w:div w:id="1502239610">
      <w:bodyDiv w:val="1"/>
      <w:marLeft w:val="0"/>
      <w:marRight w:val="0"/>
      <w:marTop w:val="0"/>
      <w:marBottom w:val="0"/>
      <w:divBdr>
        <w:top w:val="none" w:sz="0" w:space="0" w:color="auto"/>
        <w:left w:val="none" w:sz="0" w:space="0" w:color="auto"/>
        <w:bottom w:val="none" w:sz="0" w:space="0" w:color="auto"/>
        <w:right w:val="none" w:sz="0" w:space="0" w:color="auto"/>
      </w:divBdr>
    </w:div>
    <w:div w:id="1515535733">
      <w:bodyDiv w:val="1"/>
      <w:marLeft w:val="0"/>
      <w:marRight w:val="0"/>
      <w:marTop w:val="0"/>
      <w:marBottom w:val="0"/>
      <w:divBdr>
        <w:top w:val="none" w:sz="0" w:space="0" w:color="auto"/>
        <w:left w:val="none" w:sz="0" w:space="0" w:color="auto"/>
        <w:bottom w:val="none" w:sz="0" w:space="0" w:color="auto"/>
        <w:right w:val="none" w:sz="0" w:space="0" w:color="auto"/>
      </w:divBdr>
    </w:div>
    <w:div w:id="1518735681">
      <w:bodyDiv w:val="1"/>
      <w:marLeft w:val="0"/>
      <w:marRight w:val="0"/>
      <w:marTop w:val="0"/>
      <w:marBottom w:val="0"/>
      <w:divBdr>
        <w:top w:val="none" w:sz="0" w:space="0" w:color="auto"/>
        <w:left w:val="none" w:sz="0" w:space="0" w:color="auto"/>
        <w:bottom w:val="none" w:sz="0" w:space="0" w:color="auto"/>
        <w:right w:val="none" w:sz="0" w:space="0" w:color="auto"/>
      </w:divBdr>
    </w:div>
    <w:div w:id="1525823220">
      <w:bodyDiv w:val="1"/>
      <w:marLeft w:val="0"/>
      <w:marRight w:val="0"/>
      <w:marTop w:val="0"/>
      <w:marBottom w:val="0"/>
      <w:divBdr>
        <w:top w:val="none" w:sz="0" w:space="0" w:color="auto"/>
        <w:left w:val="none" w:sz="0" w:space="0" w:color="auto"/>
        <w:bottom w:val="none" w:sz="0" w:space="0" w:color="auto"/>
        <w:right w:val="none" w:sz="0" w:space="0" w:color="auto"/>
      </w:divBdr>
    </w:div>
    <w:div w:id="1573615832">
      <w:bodyDiv w:val="1"/>
      <w:marLeft w:val="0"/>
      <w:marRight w:val="0"/>
      <w:marTop w:val="0"/>
      <w:marBottom w:val="0"/>
      <w:divBdr>
        <w:top w:val="none" w:sz="0" w:space="0" w:color="auto"/>
        <w:left w:val="none" w:sz="0" w:space="0" w:color="auto"/>
        <w:bottom w:val="none" w:sz="0" w:space="0" w:color="auto"/>
        <w:right w:val="none" w:sz="0" w:space="0" w:color="auto"/>
      </w:divBdr>
    </w:div>
    <w:div w:id="1591548268">
      <w:bodyDiv w:val="1"/>
      <w:marLeft w:val="0"/>
      <w:marRight w:val="0"/>
      <w:marTop w:val="0"/>
      <w:marBottom w:val="0"/>
      <w:divBdr>
        <w:top w:val="none" w:sz="0" w:space="0" w:color="auto"/>
        <w:left w:val="none" w:sz="0" w:space="0" w:color="auto"/>
        <w:bottom w:val="none" w:sz="0" w:space="0" w:color="auto"/>
        <w:right w:val="none" w:sz="0" w:space="0" w:color="auto"/>
      </w:divBdr>
    </w:div>
    <w:div w:id="1597516697">
      <w:bodyDiv w:val="1"/>
      <w:marLeft w:val="0"/>
      <w:marRight w:val="0"/>
      <w:marTop w:val="0"/>
      <w:marBottom w:val="0"/>
      <w:divBdr>
        <w:top w:val="none" w:sz="0" w:space="0" w:color="auto"/>
        <w:left w:val="none" w:sz="0" w:space="0" w:color="auto"/>
        <w:bottom w:val="none" w:sz="0" w:space="0" w:color="auto"/>
        <w:right w:val="none" w:sz="0" w:space="0" w:color="auto"/>
      </w:divBdr>
    </w:div>
    <w:div w:id="1609041059">
      <w:bodyDiv w:val="1"/>
      <w:marLeft w:val="0"/>
      <w:marRight w:val="0"/>
      <w:marTop w:val="0"/>
      <w:marBottom w:val="0"/>
      <w:divBdr>
        <w:top w:val="none" w:sz="0" w:space="0" w:color="auto"/>
        <w:left w:val="none" w:sz="0" w:space="0" w:color="auto"/>
        <w:bottom w:val="none" w:sz="0" w:space="0" w:color="auto"/>
        <w:right w:val="none" w:sz="0" w:space="0" w:color="auto"/>
      </w:divBdr>
    </w:div>
    <w:div w:id="1612737342">
      <w:bodyDiv w:val="1"/>
      <w:marLeft w:val="0"/>
      <w:marRight w:val="0"/>
      <w:marTop w:val="0"/>
      <w:marBottom w:val="0"/>
      <w:divBdr>
        <w:top w:val="none" w:sz="0" w:space="0" w:color="auto"/>
        <w:left w:val="none" w:sz="0" w:space="0" w:color="auto"/>
        <w:bottom w:val="none" w:sz="0" w:space="0" w:color="auto"/>
        <w:right w:val="none" w:sz="0" w:space="0" w:color="auto"/>
      </w:divBdr>
    </w:div>
    <w:div w:id="1628656626">
      <w:bodyDiv w:val="1"/>
      <w:marLeft w:val="0"/>
      <w:marRight w:val="0"/>
      <w:marTop w:val="0"/>
      <w:marBottom w:val="0"/>
      <w:divBdr>
        <w:top w:val="none" w:sz="0" w:space="0" w:color="auto"/>
        <w:left w:val="none" w:sz="0" w:space="0" w:color="auto"/>
        <w:bottom w:val="none" w:sz="0" w:space="0" w:color="auto"/>
        <w:right w:val="none" w:sz="0" w:space="0" w:color="auto"/>
      </w:divBdr>
    </w:div>
    <w:div w:id="1641036359">
      <w:bodyDiv w:val="1"/>
      <w:marLeft w:val="0"/>
      <w:marRight w:val="0"/>
      <w:marTop w:val="0"/>
      <w:marBottom w:val="0"/>
      <w:divBdr>
        <w:top w:val="none" w:sz="0" w:space="0" w:color="auto"/>
        <w:left w:val="none" w:sz="0" w:space="0" w:color="auto"/>
        <w:bottom w:val="none" w:sz="0" w:space="0" w:color="auto"/>
        <w:right w:val="none" w:sz="0" w:space="0" w:color="auto"/>
      </w:divBdr>
    </w:div>
    <w:div w:id="1646932931">
      <w:bodyDiv w:val="1"/>
      <w:marLeft w:val="0"/>
      <w:marRight w:val="0"/>
      <w:marTop w:val="0"/>
      <w:marBottom w:val="0"/>
      <w:divBdr>
        <w:top w:val="none" w:sz="0" w:space="0" w:color="auto"/>
        <w:left w:val="none" w:sz="0" w:space="0" w:color="auto"/>
        <w:bottom w:val="none" w:sz="0" w:space="0" w:color="auto"/>
        <w:right w:val="none" w:sz="0" w:space="0" w:color="auto"/>
      </w:divBdr>
    </w:div>
    <w:div w:id="1654599001">
      <w:bodyDiv w:val="1"/>
      <w:marLeft w:val="0"/>
      <w:marRight w:val="0"/>
      <w:marTop w:val="0"/>
      <w:marBottom w:val="0"/>
      <w:divBdr>
        <w:top w:val="none" w:sz="0" w:space="0" w:color="auto"/>
        <w:left w:val="none" w:sz="0" w:space="0" w:color="auto"/>
        <w:bottom w:val="none" w:sz="0" w:space="0" w:color="auto"/>
        <w:right w:val="none" w:sz="0" w:space="0" w:color="auto"/>
      </w:divBdr>
    </w:div>
    <w:div w:id="1656563243">
      <w:bodyDiv w:val="1"/>
      <w:marLeft w:val="0"/>
      <w:marRight w:val="0"/>
      <w:marTop w:val="0"/>
      <w:marBottom w:val="0"/>
      <w:divBdr>
        <w:top w:val="none" w:sz="0" w:space="0" w:color="auto"/>
        <w:left w:val="none" w:sz="0" w:space="0" w:color="auto"/>
        <w:bottom w:val="none" w:sz="0" w:space="0" w:color="auto"/>
        <w:right w:val="none" w:sz="0" w:space="0" w:color="auto"/>
      </w:divBdr>
    </w:div>
    <w:div w:id="1707411406">
      <w:bodyDiv w:val="1"/>
      <w:marLeft w:val="0"/>
      <w:marRight w:val="0"/>
      <w:marTop w:val="0"/>
      <w:marBottom w:val="0"/>
      <w:divBdr>
        <w:top w:val="none" w:sz="0" w:space="0" w:color="auto"/>
        <w:left w:val="none" w:sz="0" w:space="0" w:color="auto"/>
        <w:bottom w:val="none" w:sz="0" w:space="0" w:color="auto"/>
        <w:right w:val="none" w:sz="0" w:space="0" w:color="auto"/>
      </w:divBdr>
    </w:div>
    <w:div w:id="1710954233">
      <w:bodyDiv w:val="1"/>
      <w:marLeft w:val="0"/>
      <w:marRight w:val="0"/>
      <w:marTop w:val="0"/>
      <w:marBottom w:val="0"/>
      <w:divBdr>
        <w:top w:val="none" w:sz="0" w:space="0" w:color="auto"/>
        <w:left w:val="none" w:sz="0" w:space="0" w:color="auto"/>
        <w:bottom w:val="none" w:sz="0" w:space="0" w:color="auto"/>
        <w:right w:val="none" w:sz="0" w:space="0" w:color="auto"/>
      </w:divBdr>
    </w:div>
    <w:div w:id="1719545351">
      <w:bodyDiv w:val="1"/>
      <w:marLeft w:val="0"/>
      <w:marRight w:val="0"/>
      <w:marTop w:val="0"/>
      <w:marBottom w:val="0"/>
      <w:divBdr>
        <w:top w:val="none" w:sz="0" w:space="0" w:color="auto"/>
        <w:left w:val="none" w:sz="0" w:space="0" w:color="auto"/>
        <w:bottom w:val="none" w:sz="0" w:space="0" w:color="auto"/>
        <w:right w:val="none" w:sz="0" w:space="0" w:color="auto"/>
      </w:divBdr>
    </w:div>
    <w:div w:id="1721437664">
      <w:bodyDiv w:val="1"/>
      <w:marLeft w:val="0"/>
      <w:marRight w:val="0"/>
      <w:marTop w:val="0"/>
      <w:marBottom w:val="0"/>
      <w:divBdr>
        <w:top w:val="none" w:sz="0" w:space="0" w:color="auto"/>
        <w:left w:val="none" w:sz="0" w:space="0" w:color="auto"/>
        <w:bottom w:val="none" w:sz="0" w:space="0" w:color="auto"/>
        <w:right w:val="none" w:sz="0" w:space="0" w:color="auto"/>
      </w:divBdr>
    </w:div>
    <w:div w:id="1729648302">
      <w:bodyDiv w:val="1"/>
      <w:marLeft w:val="0"/>
      <w:marRight w:val="0"/>
      <w:marTop w:val="0"/>
      <w:marBottom w:val="0"/>
      <w:divBdr>
        <w:top w:val="none" w:sz="0" w:space="0" w:color="auto"/>
        <w:left w:val="none" w:sz="0" w:space="0" w:color="auto"/>
        <w:bottom w:val="none" w:sz="0" w:space="0" w:color="auto"/>
        <w:right w:val="none" w:sz="0" w:space="0" w:color="auto"/>
      </w:divBdr>
    </w:div>
    <w:div w:id="1732382015">
      <w:bodyDiv w:val="1"/>
      <w:marLeft w:val="0"/>
      <w:marRight w:val="0"/>
      <w:marTop w:val="0"/>
      <w:marBottom w:val="0"/>
      <w:divBdr>
        <w:top w:val="none" w:sz="0" w:space="0" w:color="auto"/>
        <w:left w:val="none" w:sz="0" w:space="0" w:color="auto"/>
        <w:bottom w:val="none" w:sz="0" w:space="0" w:color="auto"/>
        <w:right w:val="none" w:sz="0" w:space="0" w:color="auto"/>
      </w:divBdr>
    </w:div>
    <w:div w:id="1737363803">
      <w:bodyDiv w:val="1"/>
      <w:marLeft w:val="0"/>
      <w:marRight w:val="0"/>
      <w:marTop w:val="0"/>
      <w:marBottom w:val="0"/>
      <w:divBdr>
        <w:top w:val="none" w:sz="0" w:space="0" w:color="auto"/>
        <w:left w:val="none" w:sz="0" w:space="0" w:color="auto"/>
        <w:bottom w:val="none" w:sz="0" w:space="0" w:color="auto"/>
        <w:right w:val="none" w:sz="0" w:space="0" w:color="auto"/>
      </w:divBdr>
    </w:div>
    <w:div w:id="1751851026">
      <w:bodyDiv w:val="1"/>
      <w:marLeft w:val="0"/>
      <w:marRight w:val="0"/>
      <w:marTop w:val="0"/>
      <w:marBottom w:val="0"/>
      <w:divBdr>
        <w:top w:val="none" w:sz="0" w:space="0" w:color="auto"/>
        <w:left w:val="none" w:sz="0" w:space="0" w:color="auto"/>
        <w:bottom w:val="none" w:sz="0" w:space="0" w:color="auto"/>
        <w:right w:val="none" w:sz="0" w:space="0" w:color="auto"/>
      </w:divBdr>
    </w:div>
    <w:div w:id="1762292717">
      <w:bodyDiv w:val="1"/>
      <w:marLeft w:val="0"/>
      <w:marRight w:val="0"/>
      <w:marTop w:val="0"/>
      <w:marBottom w:val="0"/>
      <w:divBdr>
        <w:top w:val="none" w:sz="0" w:space="0" w:color="auto"/>
        <w:left w:val="none" w:sz="0" w:space="0" w:color="auto"/>
        <w:bottom w:val="none" w:sz="0" w:space="0" w:color="auto"/>
        <w:right w:val="none" w:sz="0" w:space="0" w:color="auto"/>
      </w:divBdr>
    </w:div>
    <w:div w:id="1821577247">
      <w:bodyDiv w:val="1"/>
      <w:marLeft w:val="0"/>
      <w:marRight w:val="0"/>
      <w:marTop w:val="0"/>
      <w:marBottom w:val="0"/>
      <w:divBdr>
        <w:top w:val="none" w:sz="0" w:space="0" w:color="auto"/>
        <w:left w:val="none" w:sz="0" w:space="0" w:color="auto"/>
        <w:bottom w:val="none" w:sz="0" w:space="0" w:color="auto"/>
        <w:right w:val="none" w:sz="0" w:space="0" w:color="auto"/>
      </w:divBdr>
    </w:div>
    <w:div w:id="1831364061">
      <w:bodyDiv w:val="1"/>
      <w:marLeft w:val="0"/>
      <w:marRight w:val="0"/>
      <w:marTop w:val="0"/>
      <w:marBottom w:val="0"/>
      <w:divBdr>
        <w:top w:val="none" w:sz="0" w:space="0" w:color="auto"/>
        <w:left w:val="none" w:sz="0" w:space="0" w:color="auto"/>
        <w:bottom w:val="none" w:sz="0" w:space="0" w:color="auto"/>
        <w:right w:val="none" w:sz="0" w:space="0" w:color="auto"/>
      </w:divBdr>
    </w:div>
    <w:div w:id="1832675586">
      <w:bodyDiv w:val="1"/>
      <w:marLeft w:val="0"/>
      <w:marRight w:val="0"/>
      <w:marTop w:val="0"/>
      <w:marBottom w:val="0"/>
      <w:divBdr>
        <w:top w:val="none" w:sz="0" w:space="0" w:color="auto"/>
        <w:left w:val="none" w:sz="0" w:space="0" w:color="auto"/>
        <w:bottom w:val="none" w:sz="0" w:space="0" w:color="auto"/>
        <w:right w:val="none" w:sz="0" w:space="0" w:color="auto"/>
      </w:divBdr>
    </w:div>
    <w:div w:id="1879275276">
      <w:bodyDiv w:val="1"/>
      <w:marLeft w:val="0"/>
      <w:marRight w:val="0"/>
      <w:marTop w:val="0"/>
      <w:marBottom w:val="0"/>
      <w:divBdr>
        <w:top w:val="none" w:sz="0" w:space="0" w:color="auto"/>
        <w:left w:val="none" w:sz="0" w:space="0" w:color="auto"/>
        <w:bottom w:val="none" w:sz="0" w:space="0" w:color="auto"/>
        <w:right w:val="none" w:sz="0" w:space="0" w:color="auto"/>
      </w:divBdr>
    </w:div>
    <w:div w:id="1885095541">
      <w:bodyDiv w:val="1"/>
      <w:marLeft w:val="0"/>
      <w:marRight w:val="0"/>
      <w:marTop w:val="0"/>
      <w:marBottom w:val="0"/>
      <w:divBdr>
        <w:top w:val="none" w:sz="0" w:space="0" w:color="auto"/>
        <w:left w:val="none" w:sz="0" w:space="0" w:color="auto"/>
        <w:bottom w:val="none" w:sz="0" w:space="0" w:color="auto"/>
        <w:right w:val="none" w:sz="0" w:space="0" w:color="auto"/>
      </w:divBdr>
    </w:div>
    <w:div w:id="1898515749">
      <w:bodyDiv w:val="1"/>
      <w:marLeft w:val="0"/>
      <w:marRight w:val="0"/>
      <w:marTop w:val="0"/>
      <w:marBottom w:val="0"/>
      <w:divBdr>
        <w:top w:val="none" w:sz="0" w:space="0" w:color="auto"/>
        <w:left w:val="none" w:sz="0" w:space="0" w:color="auto"/>
        <w:bottom w:val="none" w:sz="0" w:space="0" w:color="auto"/>
        <w:right w:val="none" w:sz="0" w:space="0" w:color="auto"/>
      </w:divBdr>
    </w:div>
    <w:div w:id="1915235025">
      <w:bodyDiv w:val="1"/>
      <w:marLeft w:val="0"/>
      <w:marRight w:val="0"/>
      <w:marTop w:val="0"/>
      <w:marBottom w:val="0"/>
      <w:divBdr>
        <w:top w:val="none" w:sz="0" w:space="0" w:color="auto"/>
        <w:left w:val="none" w:sz="0" w:space="0" w:color="auto"/>
        <w:bottom w:val="none" w:sz="0" w:space="0" w:color="auto"/>
        <w:right w:val="none" w:sz="0" w:space="0" w:color="auto"/>
      </w:divBdr>
    </w:div>
    <w:div w:id="1924217380">
      <w:bodyDiv w:val="1"/>
      <w:marLeft w:val="0"/>
      <w:marRight w:val="0"/>
      <w:marTop w:val="0"/>
      <w:marBottom w:val="0"/>
      <w:divBdr>
        <w:top w:val="none" w:sz="0" w:space="0" w:color="auto"/>
        <w:left w:val="none" w:sz="0" w:space="0" w:color="auto"/>
        <w:bottom w:val="none" w:sz="0" w:space="0" w:color="auto"/>
        <w:right w:val="none" w:sz="0" w:space="0" w:color="auto"/>
      </w:divBdr>
    </w:div>
    <w:div w:id="1927155177">
      <w:bodyDiv w:val="1"/>
      <w:marLeft w:val="0"/>
      <w:marRight w:val="0"/>
      <w:marTop w:val="0"/>
      <w:marBottom w:val="0"/>
      <w:divBdr>
        <w:top w:val="none" w:sz="0" w:space="0" w:color="auto"/>
        <w:left w:val="none" w:sz="0" w:space="0" w:color="auto"/>
        <w:bottom w:val="none" w:sz="0" w:space="0" w:color="auto"/>
        <w:right w:val="none" w:sz="0" w:space="0" w:color="auto"/>
      </w:divBdr>
    </w:div>
    <w:div w:id="1941177569">
      <w:bodyDiv w:val="1"/>
      <w:marLeft w:val="0"/>
      <w:marRight w:val="0"/>
      <w:marTop w:val="0"/>
      <w:marBottom w:val="0"/>
      <w:divBdr>
        <w:top w:val="none" w:sz="0" w:space="0" w:color="auto"/>
        <w:left w:val="none" w:sz="0" w:space="0" w:color="auto"/>
        <w:bottom w:val="none" w:sz="0" w:space="0" w:color="auto"/>
        <w:right w:val="none" w:sz="0" w:space="0" w:color="auto"/>
      </w:divBdr>
    </w:div>
    <w:div w:id="1956980669">
      <w:bodyDiv w:val="1"/>
      <w:marLeft w:val="0"/>
      <w:marRight w:val="0"/>
      <w:marTop w:val="0"/>
      <w:marBottom w:val="0"/>
      <w:divBdr>
        <w:top w:val="none" w:sz="0" w:space="0" w:color="auto"/>
        <w:left w:val="none" w:sz="0" w:space="0" w:color="auto"/>
        <w:bottom w:val="none" w:sz="0" w:space="0" w:color="auto"/>
        <w:right w:val="none" w:sz="0" w:space="0" w:color="auto"/>
      </w:divBdr>
    </w:div>
    <w:div w:id="1959332560">
      <w:bodyDiv w:val="1"/>
      <w:marLeft w:val="0"/>
      <w:marRight w:val="0"/>
      <w:marTop w:val="0"/>
      <w:marBottom w:val="0"/>
      <w:divBdr>
        <w:top w:val="none" w:sz="0" w:space="0" w:color="auto"/>
        <w:left w:val="none" w:sz="0" w:space="0" w:color="auto"/>
        <w:bottom w:val="none" w:sz="0" w:space="0" w:color="auto"/>
        <w:right w:val="none" w:sz="0" w:space="0" w:color="auto"/>
      </w:divBdr>
    </w:div>
    <w:div w:id="1995183725">
      <w:bodyDiv w:val="1"/>
      <w:marLeft w:val="0"/>
      <w:marRight w:val="0"/>
      <w:marTop w:val="0"/>
      <w:marBottom w:val="0"/>
      <w:divBdr>
        <w:top w:val="none" w:sz="0" w:space="0" w:color="auto"/>
        <w:left w:val="none" w:sz="0" w:space="0" w:color="auto"/>
        <w:bottom w:val="none" w:sz="0" w:space="0" w:color="auto"/>
        <w:right w:val="none" w:sz="0" w:space="0" w:color="auto"/>
      </w:divBdr>
    </w:div>
    <w:div w:id="1995183991">
      <w:bodyDiv w:val="1"/>
      <w:marLeft w:val="0"/>
      <w:marRight w:val="0"/>
      <w:marTop w:val="0"/>
      <w:marBottom w:val="0"/>
      <w:divBdr>
        <w:top w:val="none" w:sz="0" w:space="0" w:color="auto"/>
        <w:left w:val="none" w:sz="0" w:space="0" w:color="auto"/>
        <w:bottom w:val="none" w:sz="0" w:space="0" w:color="auto"/>
        <w:right w:val="none" w:sz="0" w:space="0" w:color="auto"/>
      </w:divBdr>
    </w:div>
    <w:div w:id="2014258041">
      <w:bodyDiv w:val="1"/>
      <w:marLeft w:val="0"/>
      <w:marRight w:val="0"/>
      <w:marTop w:val="0"/>
      <w:marBottom w:val="0"/>
      <w:divBdr>
        <w:top w:val="none" w:sz="0" w:space="0" w:color="auto"/>
        <w:left w:val="none" w:sz="0" w:space="0" w:color="auto"/>
        <w:bottom w:val="none" w:sz="0" w:space="0" w:color="auto"/>
        <w:right w:val="none" w:sz="0" w:space="0" w:color="auto"/>
      </w:divBdr>
    </w:div>
    <w:div w:id="2024894803">
      <w:bodyDiv w:val="1"/>
      <w:marLeft w:val="0"/>
      <w:marRight w:val="0"/>
      <w:marTop w:val="0"/>
      <w:marBottom w:val="0"/>
      <w:divBdr>
        <w:top w:val="none" w:sz="0" w:space="0" w:color="auto"/>
        <w:left w:val="none" w:sz="0" w:space="0" w:color="auto"/>
        <w:bottom w:val="none" w:sz="0" w:space="0" w:color="auto"/>
        <w:right w:val="none" w:sz="0" w:space="0" w:color="auto"/>
      </w:divBdr>
    </w:div>
    <w:div w:id="2030060982">
      <w:bodyDiv w:val="1"/>
      <w:marLeft w:val="0"/>
      <w:marRight w:val="0"/>
      <w:marTop w:val="0"/>
      <w:marBottom w:val="0"/>
      <w:divBdr>
        <w:top w:val="none" w:sz="0" w:space="0" w:color="auto"/>
        <w:left w:val="none" w:sz="0" w:space="0" w:color="auto"/>
        <w:bottom w:val="none" w:sz="0" w:space="0" w:color="auto"/>
        <w:right w:val="none" w:sz="0" w:space="0" w:color="auto"/>
      </w:divBdr>
    </w:div>
    <w:div w:id="2039697250">
      <w:bodyDiv w:val="1"/>
      <w:marLeft w:val="0"/>
      <w:marRight w:val="0"/>
      <w:marTop w:val="0"/>
      <w:marBottom w:val="0"/>
      <w:divBdr>
        <w:top w:val="none" w:sz="0" w:space="0" w:color="auto"/>
        <w:left w:val="none" w:sz="0" w:space="0" w:color="auto"/>
        <w:bottom w:val="none" w:sz="0" w:space="0" w:color="auto"/>
        <w:right w:val="none" w:sz="0" w:space="0" w:color="auto"/>
      </w:divBdr>
    </w:div>
    <w:div w:id="2056925911">
      <w:bodyDiv w:val="1"/>
      <w:marLeft w:val="0"/>
      <w:marRight w:val="0"/>
      <w:marTop w:val="0"/>
      <w:marBottom w:val="0"/>
      <w:divBdr>
        <w:top w:val="none" w:sz="0" w:space="0" w:color="auto"/>
        <w:left w:val="none" w:sz="0" w:space="0" w:color="auto"/>
        <w:bottom w:val="none" w:sz="0" w:space="0" w:color="auto"/>
        <w:right w:val="none" w:sz="0" w:space="0" w:color="auto"/>
      </w:divBdr>
    </w:div>
    <w:div w:id="2059355813">
      <w:bodyDiv w:val="1"/>
      <w:marLeft w:val="0"/>
      <w:marRight w:val="0"/>
      <w:marTop w:val="0"/>
      <w:marBottom w:val="0"/>
      <w:divBdr>
        <w:top w:val="none" w:sz="0" w:space="0" w:color="auto"/>
        <w:left w:val="none" w:sz="0" w:space="0" w:color="auto"/>
        <w:bottom w:val="none" w:sz="0" w:space="0" w:color="auto"/>
        <w:right w:val="none" w:sz="0" w:space="0" w:color="auto"/>
      </w:divBdr>
    </w:div>
    <w:div w:id="2074496926">
      <w:bodyDiv w:val="1"/>
      <w:marLeft w:val="0"/>
      <w:marRight w:val="0"/>
      <w:marTop w:val="0"/>
      <w:marBottom w:val="0"/>
      <w:divBdr>
        <w:top w:val="none" w:sz="0" w:space="0" w:color="auto"/>
        <w:left w:val="none" w:sz="0" w:space="0" w:color="auto"/>
        <w:bottom w:val="none" w:sz="0" w:space="0" w:color="auto"/>
        <w:right w:val="none" w:sz="0" w:space="0" w:color="auto"/>
      </w:divBdr>
    </w:div>
    <w:div w:id="2097970673">
      <w:bodyDiv w:val="1"/>
      <w:marLeft w:val="0"/>
      <w:marRight w:val="0"/>
      <w:marTop w:val="0"/>
      <w:marBottom w:val="0"/>
      <w:divBdr>
        <w:top w:val="none" w:sz="0" w:space="0" w:color="auto"/>
        <w:left w:val="none" w:sz="0" w:space="0" w:color="auto"/>
        <w:bottom w:val="none" w:sz="0" w:space="0" w:color="auto"/>
        <w:right w:val="none" w:sz="0" w:space="0" w:color="auto"/>
      </w:divBdr>
    </w:div>
    <w:div w:id="2101753216">
      <w:bodyDiv w:val="1"/>
      <w:marLeft w:val="0"/>
      <w:marRight w:val="0"/>
      <w:marTop w:val="0"/>
      <w:marBottom w:val="0"/>
      <w:divBdr>
        <w:top w:val="none" w:sz="0" w:space="0" w:color="auto"/>
        <w:left w:val="none" w:sz="0" w:space="0" w:color="auto"/>
        <w:bottom w:val="none" w:sz="0" w:space="0" w:color="auto"/>
        <w:right w:val="none" w:sz="0" w:space="0" w:color="auto"/>
      </w:divBdr>
    </w:div>
    <w:div w:id="2110468718">
      <w:bodyDiv w:val="1"/>
      <w:marLeft w:val="0"/>
      <w:marRight w:val="0"/>
      <w:marTop w:val="0"/>
      <w:marBottom w:val="0"/>
      <w:divBdr>
        <w:top w:val="none" w:sz="0" w:space="0" w:color="auto"/>
        <w:left w:val="none" w:sz="0" w:space="0" w:color="auto"/>
        <w:bottom w:val="none" w:sz="0" w:space="0" w:color="auto"/>
        <w:right w:val="none" w:sz="0" w:space="0" w:color="auto"/>
      </w:divBdr>
    </w:div>
    <w:div w:id="213051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0191C.DE7E1D10"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victoriancanceragency.org.au/"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0B420-726F-40D6-AAAA-526F70CD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7236</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48391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Meera Senthuren</dc:creator>
  <cp:lastModifiedBy>Margaret Brand</cp:lastModifiedBy>
  <cp:revision>2</cp:revision>
  <cp:lastPrinted>2015-01-28T01:21:00Z</cp:lastPrinted>
  <dcterms:created xsi:type="dcterms:W3CDTF">2015-10-08T21:00:00Z</dcterms:created>
  <dcterms:modified xsi:type="dcterms:W3CDTF">2015-10-08T21:00:00Z</dcterms:modified>
</cp:coreProperties>
</file>